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E7" w:rsidRPr="0047140E" w:rsidRDefault="00185BE7" w:rsidP="00EA776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5BE7" w:rsidRPr="0047140E" w:rsidRDefault="00185BE7" w:rsidP="00EA7762">
      <w:pPr>
        <w:rPr>
          <w:rFonts w:ascii="Arial" w:hAnsi="Arial" w:cs="Arial"/>
          <w:sz w:val="22"/>
          <w:szCs w:val="22"/>
          <w:u w:val="single"/>
        </w:rPr>
      </w:pPr>
    </w:p>
    <w:p w:rsidR="009B3D5C" w:rsidRDefault="009B3D5C" w:rsidP="009B3D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INGENIEUR BREVET </w:t>
      </w:r>
      <w:r w:rsidR="0089742B">
        <w:rPr>
          <w:b/>
          <w:bCs/>
          <w:sz w:val="23"/>
          <w:szCs w:val="23"/>
        </w:rPr>
        <w:t>JUNIOR</w:t>
      </w:r>
      <w:r>
        <w:rPr>
          <w:b/>
          <w:bCs/>
          <w:sz w:val="23"/>
          <w:szCs w:val="23"/>
        </w:rPr>
        <w:t xml:space="preserve">  H/F</w:t>
      </w:r>
    </w:p>
    <w:p w:rsidR="009B3D5C" w:rsidRDefault="009B3D5C" w:rsidP="009B3D5C">
      <w:pPr>
        <w:pStyle w:val="Default"/>
        <w:jc w:val="center"/>
        <w:rPr>
          <w:b/>
          <w:bCs/>
          <w:sz w:val="23"/>
          <w:szCs w:val="23"/>
        </w:rPr>
      </w:pPr>
    </w:p>
    <w:p w:rsidR="009B3D5C" w:rsidRDefault="009B3D5C" w:rsidP="009B3D5C">
      <w:pPr>
        <w:pStyle w:val="Default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CDI, référence FR/201</w:t>
      </w:r>
      <w:r w:rsidR="0089742B">
        <w:rPr>
          <w:rFonts w:ascii="Calibri" w:hAnsi="Calibri" w:cs="Calibri"/>
          <w:i/>
          <w:iCs/>
          <w:sz w:val="22"/>
          <w:szCs w:val="22"/>
        </w:rPr>
        <w:t>xxx</w:t>
      </w:r>
    </w:p>
    <w:p w:rsidR="009B3D5C" w:rsidRDefault="009B3D5C" w:rsidP="009B3D5C">
      <w:pPr>
        <w:pStyle w:val="Default"/>
        <w:jc w:val="center"/>
        <w:rPr>
          <w:b/>
          <w:bCs/>
          <w:sz w:val="23"/>
          <w:szCs w:val="23"/>
        </w:rPr>
      </w:pPr>
    </w:p>
    <w:p w:rsidR="009B3D5C" w:rsidRDefault="009B3D5C" w:rsidP="009B3D5C">
      <w:pPr>
        <w:pStyle w:val="Default"/>
        <w:rPr>
          <w:b/>
          <w:bCs/>
          <w:sz w:val="23"/>
          <w:szCs w:val="23"/>
        </w:rPr>
      </w:pPr>
    </w:p>
    <w:p w:rsidR="009B3D5C" w:rsidRDefault="009B3D5C" w:rsidP="009B3D5C">
      <w:pPr>
        <w:pStyle w:val="Default"/>
        <w:rPr>
          <w:sz w:val="23"/>
          <w:szCs w:val="23"/>
        </w:rPr>
      </w:pPr>
    </w:p>
    <w:tbl>
      <w:tblPr>
        <w:tblW w:w="9682" w:type="dxa"/>
        <w:tblInd w:w="14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  <w:gridCol w:w="360"/>
      </w:tblGrid>
      <w:tr w:rsidR="009B3D5C" w:rsidRPr="00FE72A3" w:rsidTr="001C709C">
        <w:trPr>
          <w:trHeight w:val="91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B3D5C" w:rsidRPr="00FE72A3" w:rsidRDefault="009B3D5C" w:rsidP="00D22FB1">
            <w:pPr>
              <w:pStyle w:val="Default"/>
              <w:ind w:left="426" w:right="28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B3D5C" w:rsidRPr="00FE72A3" w:rsidRDefault="009B3D5C" w:rsidP="00D22FB1">
            <w:pPr>
              <w:pStyle w:val="Default"/>
              <w:ind w:left="426" w:right="282"/>
              <w:jc w:val="both"/>
              <w:rPr>
                <w:rFonts w:ascii="Arial" w:hAnsi="Arial" w:cs="Arial"/>
                <w:color w:val="1300A5"/>
                <w:sz w:val="20"/>
                <w:szCs w:val="20"/>
              </w:rPr>
            </w:pPr>
          </w:p>
          <w:p w:rsidR="00BF7877" w:rsidRPr="00FE72A3" w:rsidRDefault="009B3D5C" w:rsidP="00E53F5D">
            <w:pPr>
              <w:pStyle w:val="Default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t>Nous  </w:t>
            </w:r>
            <w:r w:rsidR="008A1121">
              <w:rPr>
                <w:rFonts w:ascii="Arial" w:hAnsi="Arial" w:cs="Arial"/>
                <w:color w:val="auto"/>
                <w:sz w:val="20"/>
                <w:szCs w:val="20"/>
              </w:rPr>
              <w:t xml:space="preserve">recherchons  dans le cadre </w:t>
            </w:r>
            <w:r w:rsidR="00B57D1C">
              <w:rPr>
                <w:rFonts w:ascii="Arial" w:hAnsi="Arial" w:cs="Arial"/>
                <w:color w:val="auto"/>
                <w:sz w:val="20"/>
                <w:szCs w:val="20"/>
              </w:rPr>
              <w:t>d’un remplacement</w:t>
            </w:r>
            <w:r w:rsidR="008A11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t xml:space="preserve">de poste un(e) </w:t>
            </w:r>
            <w:r w:rsidRPr="00FE72A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Ingénieur Brevet </w:t>
            </w:r>
            <w:r w:rsidR="001C709C">
              <w:rPr>
                <w:rFonts w:ascii="Arial" w:hAnsi="Arial" w:cs="Arial"/>
                <w:b/>
                <w:color w:val="auto"/>
                <w:sz w:val="20"/>
                <w:szCs w:val="20"/>
              </w:rPr>
              <w:t>Junior</w:t>
            </w:r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t xml:space="preserve"> dans </w:t>
            </w:r>
            <w:r w:rsidR="00BF7877" w:rsidRPr="00FE72A3">
              <w:rPr>
                <w:rFonts w:ascii="Arial" w:hAnsi="Arial" w:cs="Arial"/>
                <w:color w:val="auto"/>
                <w:sz w:val="20"/>
                <w:szCs w:val="20"/>
              </w:rPr>
              <w:t xml:space="preserve">le domaine </w:t>
            </w:r>
            <w:r w:rsidR="008A1121">
              <w:rPr>
                <w:rFonts w:ascii="Arial" w:hAnsi="Arial" w:cs="Arial"/>
                <w:color w:val="auto"/>
                <w:sz w:val="20"/>
                <w:szCs w:val="20"/>
              </w:rPr>
              <w:t>électromécanique</w:t>
            </w:r>
            <w:r w:rsidR="00BF7877" w:rsidRPr="00FE72A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A1121">
              <w:rPr>
                <w:rFonts w:ascii="Arial" w:hAnsi="Arial" w:cs="Arial"/>
                <w:color w:val="auto"/>
                <w:sz w:val="20"/>
                <w:szCs w:val="20"/>
              </w:rPr>
              <w:t xml:space="preserve">pour </w:t>
            </w:r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t>la Direction Propriété Industrielle du Groupe SEB.</w:t>
            </w:r>
          </w:p>
          <w:p w:rsidR="00443ADF" w:rsidRDefault="009B3D5C" w:rsidP="00D22FB1">
            <w:pPr>
              <w:pStyle w:val="Default"/>
              <w:ind w:left="426"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br/>
              <w:t>Ce poste à pourvoir en CDI est basé au siège mondial du Groupe SEB à Ecully</w:t>
            </w:r>
            <w:r w:rsidR="00B12230" w:rsidRPr="00FE72A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831D3D" w:rsidRPr="00FE72A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A1121" w:rsidRDefault="008A1121" w:rsidP="00D22FB1">
            <w:pPr>
              <w:pStyle w:val="Default"/>
              <w:ind w:left="426"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A1121" w:rsidRPr="00FE72A3" w:rsidRDefault="008A1121" w:rsidP="00D22FB1">
            <w:pPr>
              <w:pStyle w:val="Default"/>
              <w:ind w:left="426"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MISSIONS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En tant qu'Ingénieur(e) Brevet</w:t>
            </w:r>
            <w:r w:rsidR="0089742B" w:rsidRPr="00FE72A3">
              <w:rPr>
                <w:rFonts w:ascii="Arial" w:hAnsi="Arial" w:cs="Arial"/>
                <w:sz w:val="20"/>
                <w:szCs w:val="20"/>
              </w:rPr>
              <w:t xml:space="preserve"> Junior</w:t>
            </w:r>
            <w:r w:rsidRPr="00FE72A3">
              <w:rPr>
                <w:rFonts w:ascii="Arial" w:hAnsi="Arial" w:cs="Arial"/>
                <w:sz w:val="20"/>
                <w:szCs w:val="20"/>
              </w:rPr>
              <w:t>, vos principales responsabilités consistent à :  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66341" w:rsidRPr="00FE72A3" w:rsidRDefault="00466341" w:rsidP="00B5338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 xml:space="preserve">- Contribuer au lancement des produits en minimisant les risques d’incrimination de contrefaçon, ce qui implique une </w:t>
            </w:r>
            <w:r w:rsidRPr="00FE72A3">
              <w:rPr>
                <w:rFonts w:ascii="Arial" w:hAnsi="Arial" w:cs="Arial"/>
                <w:b/>
                <w:sz w:val="20"/>
                <w:szCs w:val="20"/>
              </w:rPr>
              <w:t>étude préalable de liberté d’exploitation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. Cette démarche s’appuie sur des comparaisons portant sur l’état de la technique </w:t>
            </w:r>
            <w:r w:rsidR="00D10A9D">
              <w:rPr>
                <w:rFonts w:ascii="Arial" w:hAnsi="Arial" w:cs="Arial"/>
                <w:sz w:val="20"/>
                <w:szCs w:val="20"/>
              </w:rPr>
              <w:t>antérieur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. Pour effectuer ces comparaisons, il convient d’explorer, avec méthode, de manière relativement exhaustive, compte tenu des contraintes de délai, des sources documentaires très riches (fonds documentaire SEB, bases de données «  brevets » accessibles). Il s’agit, dans tous les cas, de vérifier également  la présence des critères de </w:t>
            </w:r>
            <w:r w:rsidR="00B53389">
              <w:rPr>
                <w:rFonts w:ascii="Arial" w:hAnsi="Arial" w:cs="Arial"/>
                <w:sz w:val="20"/>
                <w:szCs w:val="20"/>
              </w:rPr>
              <w:t>brevetabilité.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66341" w:rsidRPr="00FE72A3" w:rsidRDefault="00466341" w:rsidP="00B5338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b/>
                <w:sz w:val="20"/>
                <w:szCs w:val="20"/>
              </w:rPr>
              <w:t>- Protéger les innovations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 de groupe SEB en réalisant les étapes suivantes : clarifier les demandes </w:t>
            </w:r>
            <w:r w:rsidR="0089742B" w:rsidRPr="00D10A9D">
              <w:rPr>
                <w:rFonts w:ascii="Arial" w:hAnsi="Arial" w:cs="Arial"/>
                <w:b/>
                <w:sz w:val="20"/>
                <w:szCs w:val="20"/>
              </w:rPr>
              <w:t>direc</w:t>
            </w:r>
            <w:r w:rsidR="00B5338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9742B" w:rsidRPr="00D10A9D">
              <w:rPr>
                <w:rFonts w:ascii="Arial" w:hAnsi="Arial" w:cs="Arial"/>
                <w:b/>
                <w:sz w:val="20"/>
                <w:szCs w:val="20"/>
              </w:rPr>
              <w:t>ement en relation avec l</w:t>
            </w:r>
            <w:r w:rsidRPr="00D10A9D">
              <w:rPr>
                <w:rFonts w:ascii="Arial" w:hAnsi="Arial" w:cs="Arial"/>
                <w:b/>
                <w:sz w:val="20"/>
                <w:szCs w:val="20"/>
              </w:rPr>
              <w:t>es clients internes</w:t>
            </w:r>
            <w:r w:rsidRPr="00FE72A3">
              <w:rPr>
                <w:rFonts w:ascii="Arial" w:hAnsi="Arial" w:cs="Arial"/>
                <w:sz w:val="20"/>
                <w:szCs w:val="20"/>
              </w:rPr>
              <w:t>, mettre en évidence le problème technique résolu par l’invention, mettre en évidence </w:t>
            </w:r>
            <w:r w:rsidR="00B53389">
              <w:rPr>
                <w:rFonts w:ascii="Arial" w:hAnsi="Arial" w:cs="Arial"/>
                <w:sz w:val="20"/>
                <w:szCs w:val="20"/>
              </w:rPr>
              <w:t>les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 critère</w:t>
            </w:r>
            <w:r w:rsidR="00B53389">
              <w:rPr>
                <w:rFonts w:ascii="Arial" w:hAnsi="Arial" w:cs="Arial"/>
                <w:sz w:val="20"/>
                <w:szCs w:val="20"/>
              </w:rPr>
              <w:t>s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 de brevetabilité (nouveauté d’après l’art antérieur </w:t>
            </w:r>
            <w:r w:rsidR="00B53389">
              <w:rPr>
                <w:rFonts w:ascii="Arial" w:hAnsi="Arial" w:cs="Arial"/>
                <w:sz w:val="20"/>
                <w:szCs w:val="20"/>
              </w:rPr>
              <w:t>identifié, activité Inventive, a</w:t>
            </w:r>
            <w:r w:rsidRPr="00FE72A3">
              <w:rPr>
                <w:rFonts w:ascii="Arial" w:hAnsi="Arial" w:cs="Arial"/>
                <w:sz w:val="20"/>
                <w:szCs w:val="20"/>
              </w:rPr>
              <w:t>pplication Industrielle).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E72A3">
              <w:rPr>
                <w:rFonts w:ascii="Arial" w:hAnsi="Arial" w:cs="Arial"/>
                <w:b/>
                <w:sz w:val="20"/>
                <w:szCs w:val="20"/>
              </w:rPr>
              <w:t>Rédiger les demandes</w:t>
            </w:r>
            <w:r w:rsidR="0089742B" w:rsidRPr="00FE72A3">
              <w:rPr>
                <w:rFonts w:ascii="Arial" w:hAnsi="Arial" w:cs="Arial"/>
                <w:b/>
                <w:sz w:val="20"/>
                <w:szCs w:val="20"/>
              </w:rPr>
              <w:t xml:space="preserve"> de brevet</w:t>
            </w:r>
            <w:r w:rsidR="0089742B" w:rsidRPr="00FE7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 de façon à élargir autant que possible la portée de l’invention. Elles doivent être conformes aux règles de l’INPI (France), de l’OEB (Europe), de l’OMPI (Monde) 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66341" w:rsidRPr="00FE72A3" w:rsidRDefault="00466341" w:rsidP="00B5338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 xml:space="preserve">- Assurer le bon déroulement de l'ensemble de la procédure et de ses étapes avant </w:t>
            </w:r>
            <w:r w:rsidRPr="00FE72A3">
              <w:rPr>
                <w:rFonts w:ascii="Arial" w:hAnsi="Arial" w:cs="Arial"/>
                <w:b/>
                <w:sz w:val="20"/>
                <w:szCs w:val="20"/>
              </w:rPr>
              <w:t>l'obtention du brevet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 :  Effectuer le premier dépôt de la demande de brevet;  Analyser de manière approfondie le rapport de recherche, pour évaluer l’intérêt de la demande initiale et l’opportunité de déposer des demandes dans d’autres pays ;  Modifier éventuellement la demande pour les extensions, et effectuer le dépôt pour les pays choisi</w:t>
            </w:r>
            <w:r w:rsidR="00D10A9D">
              <w:rPr>
                <w:rFonts w:ascii="Arial" w:hAnsi="Arial" w:cs="Arial"/>
                <w:sz w:val="20"/>
                <w:szCs w:val="20"/>
              </w:rPr>
              <w:t>s sur les recommandations PI par les clients R&amp;D et Marketing</w:t>
            </w:r>
            <w:r w:rsidRPr="00FE72A3">
              <w:rPr>
                <w:rFonts w:ascii="Arial" w:hAnsi="Arial" w:cs="Arial"/>
                <w:sz w:val="20"/>
                <w:szCs w:val="20"/>
              </w:rPr>
              <w:t> ;  Présenter les arguments écrits pour répondre aux objections des examinateurs, en vue de maintenir les demandes de brevet aussi larges que possible.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341" w:rsidRPr="00FE72A3" w:rsidRDefault="00607940" w:rsidP="0060794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-</w:t>
            </w:r>
            <w:r w:rsidR="00466341" w:rsidRPr="00FE72A3">
              <w:rPr>
                <w:rFonts w:ascii="Arial" w:hAnsi="Arial" w:cs="Arial"/>
                <w:b/>
                <w:sz w:val="20"/>
                <w:szCs w:val="20"/>
              </w:rPr>
              <w:t>Défendre le brevet en cas d’opposition</w:t>
            </w:r>
            <w:r w:rsidR="00466341" w:rsidRPr="00FE72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66341" w:rsidRPr="00FE72A3" w:rsidRDefault="00466341" w:rsidP="00B5338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- Mettre en évidence le constat </w:t>
            </w:r>
            <w:r w:rsidRPr="00FE72A3">
              <w:rPr>
                <w:rFonts w:ascii="Arial" w:hAnsi="Arial" w:cs="Arial"/>
                <w:b/>
                <w:sz w:val="20"/>
                <w:szCs w:val="20"/>
              </w:rPr>
              <w:t>des contrefaçons présumées des concurrents</w:t>
            </w:r>
            <w:r w:rsidRPr="00FE72A3">
              <w:rPr>
                <w:rFonts w:ascii="Arial" w:hAnsi="Arial" w:cs="Arial"/>
                <w:sz w:val="20"/>
                <w:szCs w:val="20"/>
              </w:rPr>
              <w:t> en réalisant une comparaison approfondie des caractéristiques de leurs produits par rapport aux revendications contenues dans les brevets des produits homologues du Groupe.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 xml:space="preserve">- Décider des suites à donner aux </w:t>
            </w:r>
            <w:r w:rsidRPr="00FE72A3">
              <w:rPr>
                <w:rFonts w:ascii="Arial" w:hAnsi="Arial" w:cs="Arial"/>
                <w:b/>
                <w:sz w:val="20"/>
                <w:szCs w:val="20"/>
              </w:rPr>
              <w:t>incriminations de contrefaçon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 formulées par des concurrents, en  </w:t>
            </w:r>
            <w:proofErr w:type="spellStart"/>
            <w:r w:rsidRPr="00FE72A3">
              <w:rPr>
                <w:rFonts w:ascii="Arial" w:hAnsi="Arial" w:cs="Arial"/>
                <w:sz w:val="20"/>
                <w:szCs w:val="20"/>
              </w:rPr>
              <w:t>impliqant</w:t>
            </w:r>
            <w:proofErr w:type="spellEnd"/>
            <w:r w:rsidRPr="00FE72A3">
              <w:rPr>
                <w:rFonts w:ascii="Arial" w:hAnsi="Arial" w:cs="Arial"/>
                <w:sz w:val="20"/>
                <w:szCs w:val="20"/>
              </w:rPr>
              <w:t xml:space="preserve"> une analyse approfondie de la validité de leurs brevets et un travail </w:t>
            </w:r>
            <w:r w:rsidR="00764EC5">
              <w:rPr>
                <w:rFonts w:ascii="Arial" w:hAnsi="Arial" w:cs="Arial"/>
                <w:sz w:val="20"/>
                <w:szCs w:val="20"/>
              </w:rPr>
              <w:t xml:space="preserve">en étroite collaboration </w:t>
            </w:r>
            <w:r w:rsidRPr="00FE72A3">
              <w:rPr>
                <w:rFonts w:ascii="Arial" w:hAnsi="Arial" w:cs="Arial"/>
                <w:sz w:val="20"/>
                <w:szCs w:val="20"/>
              </w:rPr>
              <w:t xml:space="preserve"> avec un(e) juriste du groupe SEB,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66341" w:rsidRPr="00FE72A3" w:rsidRDefault="00607940" w:rsidP="00607940">
            <w:pPr>
              <w:pStyle w:val="Default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66341" w:rsidRPr="00FE72A3">
              <w:rPr>
                <w:rFonts w:ascii="Arial" w:hAnsi="Arial" w:cs="Arial"/>
                <w:color w:val="auto"/>
                <w:sz w:val="20"/>
                <w:szCs w:val="20"/>
              </w:rPr>
              <w:t>Valider  les articles Propriété Industrielle  dans les contrats de partenariat, de licence, etc. en lien avec la Direction Juridique</w:t>
            </w:r>
            <w:r w:rsidR="00831D3D" w:rsidRPr="00FE72A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831D3D" w:rsidRPr="00FE72A3" w:rsidRDefault="00831D3D" w:rsidP="00607940">
            <w:pPr>
              <w:pStyle w:val="Default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1D3D" w:rsidRPr="00FE72A3" w:rsidRDefault="00831D3D" w:rsidP="00607940">
            <w:pPr>
              <w:pStyle w:val="Default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Bien entendu toutes ses missions seraient remplies via le management </w:t>
            </w:r>
            <w:r w:rsidR="00FE72A3">
              <w:rPr>
                <w:rFonts w:ascii="Arial" w:hAnsi="Arial" w:cs="Arial"/>
                <w:color w:val="auto"/>
                <w:sz w:val="20"/>
                <w:szCs w:val="20"/>
              </w:rPr>
              <w:t xml:space="preserve">et le tutorat </w:t>
            </w:r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t xml:space="preserve">d’un Ingénieur Brevet  </w:t>
            </w:r>
            <w:proofErr w:type="spellStart"/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t>experimenté</w:t>
            </w:r>
            <w:proofErr w:type="spellEnd"/>
            <w:r w:rsidRPr="00FE72A3">
              <w:rPr>
                <w:rFonts w:ascii="Arial" w:hAnsi="Arial" w:cs="Arial"/>
                <w:color w:val="auto"/>
                <w:sz w:val="20"/>
                <w:szCs w:val="20"/>
              </w:rPr>
              <w:t xml:space="preserve"> de la Direction PI.</w:t>
            </w:r>
          </w:p>
          <w:p w:rsidR="00466341" w:rsidRPr="00FE72A3" w:rsidRDefault="00466341" w:rsidP="0046634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66341" w:rsidRPr="00FE72A3" w:rsidRDefault="00466341" w:rsidP="00831D3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B3D5C" w:rsidRPr="00FE72A3" w:rsidRDefault="009B3D5C" w:rsidP="00D22FB1">
            <w:pPr>
              <w:ind w:left="426" w:right="282"/>
              <w:rPr>
                <w:rFonts w:ascii="Arial" w:hAnsi="Arial" w:cs="Arial"/>
                <w:sz w:val="20"/>
                <w:szCs w:val="20"/>
              </w:rPr>
            </w:pPr>
            <w:r w:rsidRPr="00FE72A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D22FB1" w:rsidRPr="00FE72A3" w:rsidRDefault="00D22FB1" w:rsidP="00831D3D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  <w:r w:rsidRPr="00FE72A3">
        <w:rPr>
          <w:rFonts w:ascii="Arial" w:hAnsi="Arial" w:cs="Arial"/>
          <w:sz w:val="20"/>
          <w:szCs w:val="20"/>
        </w:rPr>
        <w:lastRenderedPageBreak/>
        <w:t xml:space="preserve">De formation supérieure technique type Ingénieur </w:t>
      </w:r>
      <w:r w:rsidR="00607940" w:rsidRPr="00E60C1E">
        <w:rPr>
          <w:rFonts w:ascii="Arial" w:hAnsi="Arial" w:cs="Arial"/>
          <w:b/>
          <w:sz w:val="20"/>
          <w:szCs w:val="20"/>
        </w:rPr>
        <w:t xml:space="preserve">Génie </w:t>
      </w:r>
      <w:proofErr w:type="spellStart"/>
      <w:r w:rsidR="00831D3D" w:rsidRPr="00E60C1E">
        <w:rPr>
          <w:rFonts w:ascii="Arial" w:hAnsi="Arial" w:cs="Arial"/>
          <w:b/>
          <w:sz w:val="20"/>
          <w:szCs w:val="20"/>
        </w:rPr>
        <w:t>electromécanique</w:t>
      </w:r>
      <w:proofErr w:type="spellEnd"/>
      <w:r w:rsidR="00831D3D" w:rsidRPr="00E60C1E">
        <w:rPr>
          <w:rFonts w:ascii="Arial" w:hAnsi="Arial" w:cs="Arial"/>
          <w:b/>
          <w:sz w:val="20"/>
          <w:szCs w:val="20"/>
        </w:rPr>
        <w:t xml:space="preserve"> </w:t>
      </w:r>
      <w:r w:rsidR="00607940" w:rsidRPr="00E60C1E">
        <w:rPr>
          <w:rFonts w:ascii="Arial" w:hAnsi="Arial" w:cs="Arial"/>
          <w:b/>
          <w:sz w:val="20"/>
          <w:szCs w:val="20"/>
        </w:rPr>
        <w:t>et/</w:t>
      </w:r>
      <w:r w:rsidR="00BF7877" w:rsidRPr="00E60C1E">
        <w:rPr>
          <w:rFonts w:ascii="Arial" w:hAnsi="Arial" w:cs="Arial"/>
          <w:b/>
          <w:sz w:val="20"/>
          <w:szCs w:val="20"/>
        </w:rPr>
        <w:t xml:space="preserve">ou  Génie </w:t>
      </w:r>
      <w:r w:rsidR="00831D3D" w:rsidRPr="00E60C1E">
        <w:rPr>
          <w:rFonts w:ascii="Arial" w:hAnsi="Arial" w:cs="Arial"/>
          <w:b/>
          <w:sz w:val="20"/>
          <w:szCs w:val="20"/>
        </w:rPr>
        <w:t>Mécanique</w:t>
      </w:r>
      <w:r w:rsidRPr="00FE72A3">
        <w:rPr>
          <w:rFonts w:ascii="Arial" w:hAnsi="Arial" w:cs="Arial"/>
          <w:sz w:val="20"/>
          <w:szCs w:val="20"/>
        </w:rPr>
        <w:t xml:space="preserve">, vous </w:t>
      </w:r>
      <w:r w:rsidR="00831D3D" w:rsidRPr="00FE72A3">
        <w:rPr>
          <w:rFonts w:ascii="Arial" w:hAnsi="Arial" w:cs="Arial"/>
          <w:sz w:val="20"/>
          <w:szCs w:val="20"/>
        </w:rPr>
        <w:t xml:space="preserve">êtes </w:t>
      </w:r>
      <w:proofErr w:type="spellStart"/>
      <w:r w:rsidR="00831D3D" w:rsidRPr="00FE72A3">
        <w:rPr>
          <w:rFonts w:ascii="Arial" w:hAnsi="Arial" w:cs="Arial"/>
          <w:sz w:val="20"/>
          <w:szCs w:val="20"/>
        </w:rPr>
        <w:t>prets</w:t>
      </w:r>
      <w:proofErr w:type="spellEnd"/>
      <w:r w:rsidR="00831D3D" w:rsidRPr="00FE72A3">
        <w:rPr>
          <w:rFonts w:ascii="Arial" w:hAnsi="Arial" w:cs="Arial"/>
          <w:sz w:val="20"/>
          <w:szCs w:val="20"/>
        </w:rPr>
        <w:t xml:space="preserve"> à mettre en œuvre </w:t>
      </w:r>
      <w:r w:rsidR="00B53389">
        <w:rPr>
          <w:rFonts w:ascii="Arial" w:hAnsi="Arial" w:cs="Arial"/>
          <w:sz w:val="20"/>
          <w:szCs w:val="20"/>
        </w:rPr>
        <w:t>vos</w:t>
      </w:r>
      <w:r w:rsidR="00831D3D" w:rsidRPr="00FE72A3">
        <w:rPr>
          <w:rFonts w:ascii="Arial" w:hAnsi="Arial" w:cs="Arial"/>
          <w:sz w:val="20"/>
          <w:szCs w:val="20"/>
        </w:rPr>
        <w:t xml:space="preserve"> connaissance</w:t>
      </w:r>
      <w:r w:rsidR="00764EC5">
        <w:rPr>
          <w:rFonts w:ascii="Arial" w:hAnsi="Arial" w:cs="Arial"/>
          <w:sz w:val="20"/>
          <w:szCs w:val="20"/>
        </w:rPr>
        <w:t>s</w:t>
      </w:r>
      <w:r w:rsidR="00B53389">
        <w:rPr>
          <w:rFonts w:ascii="Arial" w:hAnsi="Arial" w:cs="Arial"/>
          <w:sz w:val="20"/>
          <w:szCs w:val="20"/>
        </w:rPr>
        <w:t xml:space="preserve"> techniques</w:t>
      </w:r>
      <w:r w:rsidR="00831D3D" w:rsidRPr="00FE72A3">
        <w:rPr>
          <w:rFonts w:ascii="Arial" w:hAnsi="Arial" w:cs="Arial"/>
          <w:sz w:val="20"/>
          <w:szCs w:val="20"/>
        </w:rPr>
        <w:t xml:space="preserve"> et vous investir </w:t>
      </w:r>
      <w:r w:rsidR="00E60C1E">
        <w:rPr>
          <w:rFonts w:ascii="Arial" w:hAnsi="Arial" w:cs="Arial"/>
          <w:sz w:val="20"/>
          <w:szCs w:val="20"/>
        </w:rPr>
        <w:t>dans  l</w:t>
      </w:r>
      <w:r w:rsidR="00831D3D" w:rsidRPr="00FE72A3">
        <w:rPr>
          <w:rFonts w:ascii="Arial" w:hAnsi="Arial" w:cs="Arial"/>
          <w:sz w:val="20"/>
          <w:szCs w:val="20"/>
        </w:rPr>
        <w:t xml:space="preserve">e domaine technico-juridique </w:t>
      </w:r>
      <w:r w:rsidR="00E60C1E">
        <w:rPr>
          <w:rFonts w:ascii="Arial" w:hAnsi="Arial" w:cs="Arial"/>
          <w:sz w:val="20"/>
          <w:szCs w:val="20"/>
        </w:rPr>
        <w:t xml:space="preserve">des Brevets d’invention </w:t>
      </w:r>
      <w:r w:rsidR="00764EC5">
        <w:rPr>
          <w:rFonts w:ascii="Arial" w:hAnsi="Arial" w:cs="Arial"/>
          <w:sz w:val="20"/>
          <w:szCs w:val="20"/>
        </w:rPr>
        <w:t>en suivant</w:t>
      </w:r>
      <w:r w:rsidR="00831D3D" w:rsidRPr="00FE72A3">
        <w:rPr>
          <w:rFonts w:ascii="Arial" w:hAnsi="Arial" w:cs="Arial"/>
          <w:sz w:val="20"/>
          <w:szCs w:val="20"/>
        </w:rPr>
        <w:t xml:space="preserve"> une formation</w:t>
      </w:r>
      <w:r w:rsidR="00B53389">
        <w:rPr>
          <w:rFonts w:ascii="Arial" w:hAnsi="Arial" w:cs="Arial"/>
          <w:sz w:val="20"/>
          <w:szCs w:val="20"/>
        </w:rPr>
        <w:t xml:space="preserve"> poussée</w:t>
      </w:r>
      <w:r w:rsidR="00831D3D" w:rsidRPr="00FE72A3">
        <w:rPr>
          <w:rFonts w:ascii="Arial" w:hAnsi="Arial" w:cs="Arial"/>
          <w:sz w:val="20"/>
          <w:szCs w:val="20"/>
        </w:rPr>
        <w:t xml:space="preserve"> avec examen de qualification </w:t>
      </w:r>
      <w:r w:rsidR="00E60C1E">
        <w:rPr>
          <w:rFonts w:ascii="Arial" w:hAnsi="Arial" w:cs="Arial"/>
          <w:sz w:val="20"/>
          <w:szCs w:val="20"/>
        </w:rPr>
        <w:t xml:space="preserve">à la clef </w:t>
      </w:r>
      <w:r w:rsidR="00831D3D" w:rsidRPr="00FE72A3">
        <w:rPr>
          <w:rFonts w:ascii="Arial" w:hAnsi="Arial" w:cs="Arial"/>
          <w:sz w:val="20"/>
          <w:szCs w:val="20"/>
        </w:rPr>
        <w:t>(</w:t>
      </w:r>
      <w:r w:rsidR="00764EC5">
        <w:rPr>
          <w:rFonts w:ascii="Arial" w:hAnsi="Arial" w:cs="Arial"/>
          <w:sz w:val="20"/>
          <w:szCs w:val="20"/>
        </w:rPr>
        <w:t xml:space="preserve">Diplôme </w:t>
      </w:r>
      <w:proofErr w:type="spellStart"/>
      <w:r w:rsidR="00764EC5">
        <w:rPr>
          <w:rFonts w:ascii="Arial" w:hAnsi="Arial" w:cs="Arial"/>
          <w:sz w:val="20"/>
          <w:szCs w:val="20"/>
        </w:rPr>
        <w:t>universtitaire</w:t>
      </w:r>
      <w:proofErr w:type="spellEnd"/>
      <w:r w:rsidR="00764EC5">
        <w:rPr>
          <w:rFonts w:ascii="Arial" w:hAnsi="Arial" w:cs="Arial"/>
          <w:sz w:val="20"/>
          <w:szCs w:val="20"/>
        </w:rPr>
        <w:t xml:space="preserve"> </w:t>
      </w:r>
      <w:r w:rsidR="00831D3D" w:rsidRPr="00FE72A3">
        <w:rPr>
          <w:rFonts w:ascii="Arial" w:hAnsi="Arial" w:cs="Arial"/>
          <w:sz w:val="20"/>
          <w:szCs w:val="20"/>
        </w:rPr>
        <w:t>C</w:t>
      </w:r>
      <w:r w:rsidR="00E60C1E">
        <w:rPr>
          <w:rFonts w:ascii="Arial" w:hAnsi="Arial" w:cs="Arial"/>
          <w:sz w:val="20"/>
          <w:szCs w:val="20"/>
        </w:rPr>
        <w:t>.</w:t>
      </w:r>
      <w:r w:rsidR="00831D3D" w:rsidRPr="00FE72A3">
        <w:rPr>
          <w:rFonts w:ascii="Arial" w:hAnsi="Arial" w:cs="Arial"/>
          <w:sz w:val="20"/>
          <w:szCs w:val="20"/>
        </w:rPr>
        <w:t>E</w:t>
      </w:r>
      <w:r w:rsidR="00E60C1E">
        <w:rPr>
          <w:rFonts w:ascii="Arial" w:hAnsi="Arial" w:cs="Arial"/>
          <w:sz w:val="20"/>
          <w:szCs w:val="20"/>
        </w:rPr>
        <w:t>.</w:t>
      </w:r>
      <w:r w:rsidR="00831D3D" w:rsidRPr="00FE72A3">
        <w:rPr>
          <w:rFonts w:ascii="Arial" w:hAnsi="Arial" w:cs="Arial"/>
          <w:sz w:val="20"/>
          <w:szCs w:val="20"/>
        </w:rPr>
        <w:t>I</w:t>
      </w:r>
      <w:r w:rsidR="00E60C1E">
        <w:rPr>
          <w:rFonts w:ascii="Arial" w:hAnsi="Arial" w:cs="Arial"/>
          <w:sz w:val="20"/>
          <w:szCs w:val="20"/>
        </w:rPr>
        <w:t>.</w:t>
      </w:r>
      <w:r w:rsidR="00831D3D" w:rsidRPr="00FE72A3">
        <w:rPr>
          <w:rFonts w:ascii="Arial" w:hAnsi="Arial" w:cs="Arial"/>
          <w:sz w:val="20"/>
          <w:szCs w:val="20"/>
        </w:rPr>
        <w:t>P</w:t>
      </w:r>
      <w:r w:rsidR="00E60C1E">
        <w:rPr>
          <w:rFonts w:ascii="Arial" w:hAnsi="Arial" w:cs="Arial"/>
          <w:sz w:val="20"/>
          <w:szCs w:val="20"/>
        </w:rPr>
        <w:t>.</w:t>
      </w:r>
      <w:r w:rsidR="00831D3D" w:rsidRPr="00FE72A3">
        <w:rPr>
          <w:rFonts w:ascii="Arial" w:hAnsi="Arial" w:cs="Arial"/>
          <w:sz w:val="20"/>
          <w:szCs w:val="20"/>
        </w:rPr>
        <w:t>I</w:t>
      </w:r>
      <w:r w:rsidR="00E60C1E">
        <w:rPr>
          <w:rFonts w:ascii="Arial" w:hAnsi="Arial" w:cs="Arial"/>
          <w:sz w:val="20"/>
          <w:szCs w:val="20"/>
        </w:rPr>
        <w:t>.</w:t>
      </w:r>
      <w:r w:rsidR="00831D3D" w:rsidRPr="00FE72A3">
        <w:rPr>
          <w:rFonts w:ascii="Arial" w:hAnsi="Arial" w:cs="Arial"/>
          <w:sz w:val="20"/>
          <w:szCs w:val="20"/>
        </w:rPr>
        <w:t xml:space="preserve"> Brevets Strasbourg </w:t>
      </w:r>
      <w:r w:rsidR="00E60C1E">
        <w:rPr>
          <w:rFonts w:ascii="Arial" w:hAnsi="Arial" w:cs="Arial"/>
          <w:sz w:val="20"/>
          <w:szCs w:val="20"/>
        </w:rPr>
        <w:t xml:space="preserve">en </w:t>
      </w:r>
      <w:r w:rsidR="00831D3D" w:rsidRPr="00FE72A3">
        <w:rPr>
          <w:rFonts w:ascii="Arial" w:hAnsi="Arial" w:cs="Arial"/>
          <w:sz w:val="20"/>
          <w:szCs w:val="20"/>
        </w:rPr>
        <w:t>cycle accéléré) pr</w:t>
      </w:r>
      <w:r w:rsidR="00E60C1E">
        <w:rPr>
          <w:rFonts w:ascii="Arial" w:hAnsi="Arial" w:cs="Arial"/>
          <w:sz w:val="20"/>
          <w:szCs w:val="20"/>
        </w:rPr>
        <w:t xml:space="preserve">ise en charge </w:t>
      </w:r>
      <w:r w:rsidR="00831D3D" w:rsidRPr="00FE72A3">
        <w:rPr>
          <w:rFonts w:ascii="Arial" w:hAnsi="Arial" w:cs="Arial"/>
          <w:sz w:val="20"/>
          <w:szCs w:val="20"/>
        </w:rPr>
        <w:t>par le Groupe</w:t>
      </w:r>
      <w:r w:rsidRPr="00FE72A3">
        <w:rPr>
          <w:rFonts w:ascii="Arial" w:hAnsi="Arial" w:cs="Arial"/>
          <w:sz w:val="20"/>
          <w:szCs w:val="20"/>
        </w:rPr>
        <w:t>.</w:t>
      </w:r>
    </w:p>
    <w:p w:rsidR="00831D3D" w:rsidRPr="00FE72A3" w:rsidRDefault="00831D3D" w:rsidP="00831D3D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</w:p>
    <w:p w:rsidR="00FE72A3" w:rsidRDefault="00831D3D" w:rsidP="00831D3D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  <w:r w:rsidRPr="00FE72A3">
        <w:rPr>
          <w:rFonts w:ascii="Arial" w:hAnsi="Arial" w:cs="Arial"/>
          <w:sz w:val="20"/>
          <w:szCs w:val="20"/>
        </w:rPr>
        <w:t>Ce poste est prévu pour un début</w:t>
      </w:r>
      <w:r w:rsidR="00FE72A3">
        <w:rPr>
          <w:rFonts w:ascii="Arial" w:hAnsi="Arial" w:cs="Arial"/>
          <w:sz w:val="20"/>
          <w:szCs w:val="20"/>
        </w:rPr>
        <w:t>ant en Propriété Industrielle et u</w:t>
      </w:r>
      <w:r w:rsidR="00FE72A3" w:rsidRPr="00FE72A3">
        <w:rPr>
          <w:rFonts w:ascii="Arial" w:hAnsi="Arial" w:cs="Arial"/>
          <w:sz w:val="20"/>
          <w:szCs w:val="20"/>
        </w:rPr>
        <w:t>ne première expérience en industrie, notamment R&amp;D</w:t>
      </w:r>
      <w:r w:rsidR="00FE72A3">
        <w:rPr>
          <w:rFonts w:ascii="Arial" w:hAnsi="Arial" w:cs="Arial"/>
          <w:sz w:val="20"/>
          <w:szCs w:val="20"/>
        </w:rPr>
        <w:t xml:space="preserve">, </w:t>
      </w:r>
      <w:r w:rsidR="00E60C1E">
        <w:rPr>
          <w:rFonts w:ascii="Arial" w:hAnsi="Arial" w:cs="Arial"/>
          <w:sz w:val="20"/>
          <w:szCs w:val="20"/>
        </w:rPr>
        <w:t>serait un plus.</w:t>
      </w:r>
    </w:p>
    <w:p w:rsidR="00831D3D" w:rsidRPr="00FE72A3" w:rsidRDefault="00FE72A3" w:rsidP="00831D3D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1D3D" w:rsidRPr="00FE72A3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</w:t>
      </w:r>
      <w:r w:rsidR="00831D3D" w:rsidRPr="00FE72A3">
        <w:rPr>
          <w:rFonts w:ascii="Arial" w:hAnsi="Arial" w:cs="Arial"/>
          <w:sz w:val="20"/>
          <w:szCs w:val="20"/>
        </w:rPr>
        <w:t>première expérience en d</w:t>
      </w:r>
      <w:r>
        <w:rPr>
          <w:rFonts w:ascii="Arial" w:hAnsi="Arial" w:cs="Arial"/>
          <w:sz w:val="20"/>
          <w:szCs w:val="20"/>
        </w:rPr>
        <w:t>ire</w:t>
      </w:r>
      <w:r w:rsidR="00831D3D" w:rsidRPr="00FE72A3">
        <w:rPr>
          <w:rFonts w:ascii="Arial" w:hAnsi="Arial" w:cs="Arial"/>
          <w:sz w:val="20"/>
          <w:szCs w:val="20"/>
        </w:rPr>
        <w:t>ction PI d’une industrie ou en Cabinet de Propriété Industrielle serait examinée</w:t>
      </w:r>
      <w:r w:rsidR="00D22FB1" w:rsidRPr="00FE72A3">
        <w:rPr>
          <w:rFonts w:ascii="Arial" w:hAnsi="Arial" w:cs="Arial"/>
          <w:sz w:val="20"/>
          <w:szCs w:val="20"/>
        </w:rPr>
        <w:t xml:space="preserve">. </w:t>
      </w:r>
    </w:p>
    <w:p w:rsidR="00831D3D" w:rsidRPr="00FE72A3" w:rsidRDefault="00831D3D" w:rsidP="00831D3D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</w:p>
    <w:p w:rsidR="00D22FB1" w:rsidRPr="00FE72A3" w:rsidRDefault="00D22FB1" w:rsidP="00831D3D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  <w:r w:rsidRPr="00FE72A3">
        <w:rPr>
          <w:rFonts w:ascii="Arial" w:hAnsi="Arial" w:cs="Arial"/>
          <w:sz w:val="20"/>
          <w:szCs w:val="20"/>
        </w:rPr>
        <w:t>Vous maîtrisez l'anglais couramment (lu et écrit).</w:t>
      </w:r>
      <w:r w:rsidR="00BF7877" w:rsidRPr="00FE72A3">
        <w:rPr>
          <w:rFonts w:ascii="Arial" w:hAnsi="Arial" w:cs="Arial"/>
          <w:sz w:val="20"/>
          <w:szCs w:val="20"/>
        </w:rPr>
        <w:t xml:space="preserve"> Le chinois serait un plus</w:t>
      </w:r>
      <w:r w:rsidR="00B53389">
        <w:rPr>
          <w:rFonts w:ascii="Arial" w:hAnsi="Arial" w:cs="Arial"/>
          <w:sz w:val="20"/>
          <w:szCs w:val="20"/>
        </w:rPr>
        <w:t xml:space="preserve"> très apprécié</w:t>
      </w:r>
      <w:r w:rsidR="00BF7877" w:rsidRPr="00FE72A3">
        <w:rPr>
          <w:rFonts w:ascii="Arial" w:hAnsi="Arial" w:cs="Arial"/>
          <w:sz w:val="20"/>
          <w:szCs w:val="20"/>
        </w:rPr>
        <w:t>.</w:t>
      </w:r>
    </w:p>
    <w:p w:rsidR="00831D3D" w:rsidRPr="00FE72A3" w:rsidRDefault="00831D3D" w:rsidP="00831D3D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</w:p>
    <w:p w:rsidR="00D22FB1" w:rsidRPr="00FE72A3" w:rsidRDefault="00D22FB1" w:rsidP="00831D3D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  <w:r w:rsidRPr="00FE72A3">
        <w:rPr>
          <w:rFonts w:ascii="Arial" w:hAnsi="Arial" w:cs="Arial"/>
          <w:sz w:val="20"/>
          <w:szCs w:val="20"/>
        </w:rPr>
        <w:t>Vous connaissez les produits de grande consommation</w:t>
      </w:r>
      <w:r w:rsidR="00B53389">
        <w:rPr>
          <w:rFonts w:ascii="Arial" w:hAnsi="Arial" w:cs="Arial"/>
          <w:sz w:val="20"/>
          <w:szCs w:val="20"/>
        </w:rPr>
        <w:t>, notamment ceux du p</w:t>
      </w:r>
      <w:r w:rsidR="00831D3D" w:rsidRPr="00FE72A3">
        <w:rPr>
          <w:rFonts w:ascii="Arial" w:hAnsi="Arial" w:cs="Arial"/>
          <w:sz w:val="20"/>
          <w:szCs w:val="20"/>
        </w:rPr>
        <w:t xml:space="preserve">etit </w:t>
      </w:r>
      <w:r w:rsidR="00FE72A3">
        <w:rPr>
          <w:rFonts w:ascii="Arial" w:hAnsi="Arial" w:cs="Arial"/>
          <w:sz w:val="20"/>
          <w:szCs w:val="20"/>
        </w:rPr>
        <w:t>é</w:t>
      </w:r>
      <w:r w:rsidR="00831D3D" w:rsidRPr="00FE72A3">
        <w:rPr>
          <w:rFonts w:ascii="Arial" w:hAnsi="Arial" w:cs="Arial"/>
          <w:sz w:val="20"/>
          <w:szCs w:val="20"/>
        </w:rPr>
        <w:t>quipement ménager</w:t>
      </w:r>
      <w:r w:rsidRPr="00FE72A3">
        <w:rPr>
          <w:rFonts w:ascii="Arial" w:hAnsi="Arial" w:cs="Arial"/>
          <w:sz w:val="20"/>
          <w:szCs w:val="20"/>
        </w:rPr>
        <w:t>.</w:t>
      </w:r>
    </w:p>
    <w:p w:rsidR="00FE72A3" w:rsidRDefault="00FE72A3" w:rsidP="00831D3D">
      <w:pPr>
        <w:suppressAutoHyphens/>
        <w:ind w:right="709"/>
        <w:rPr>
          <w:rFonts w:ascii="Arial" w:hAnsi="Arial" w:cs="Arial"/>
          <w:sz w:val="20"/>
          <w:szCs w:val="20"/>
        </w:rPr>
      </w:pPr>
    </w:p>
    <w:p w:rsidR="0016241B" w:rsidRPr="00FE72A3" w:rsidRDefault="00D22FB1" w:rsidP="00B53389">
      <w:pPr>
        <w:suppressAutoHyphens/>
        <w:ind w:right="709"/>
        <w:jc w:val="both"/>
        <w:rPr>
          <w:rFonts w:ascii="Arial" w:hAnsi="Arial" w:cs="Arial"/>
          <w:sz w:val="20"/>
          <w:szCs w:val="20"/>
        </w:rPr>
      </w:pPr>
      <w:r w:rsidRPr="00FE72A3">
        <w:rPr>
          <w:rFonts w:ascii="Arial" w:hAnsi="Arial" w:cs="Arial"/>
          <w:sz w:val="20"/>
          <w:szCs w:val="20"/>
        </w:rPr>
        <w:t>Vos capacités relationnelles facilitent la coopération avec vos interlocuteurs internes et vous savez argumenter et être force de proposition.</w:t>
      </w:r>
    </w:p>
    <w:p w:rsidR="0016241B" w:rsidRPr="00FE72A3" w:rsidRDefault="0016241B" w:rsidP="00383C9C">
      <w:pPr>
        <w:suppressAutoHyphens/>
        <w:ind w:left="284" w:right="709"/>
        <w:rPr>
          <w:rFonts w:ascii="Arial" w:hAnsi="Arial" w:cs="Arial"/>
          <w:sz w:val="20"/>
          <w:szCs w:val="20"/>
        </w:rPr>
      </w:pPr>
    </w:p>
    <w:p w:rsidR="00062A7B" w:rsidRPr="00FE72A3" w:rsidRDefault="00062A7B" w:rsidP="00383C9C">
      <w:pPr>
        <w:suppressAutoHyphens/>
        <w:ind w:left="284" w:right="709"/>
        <w:rPr>
          <w:rFonts w:ascii="Arial" w:hAnsi="Arial" w:cs="Arial"/>
          <w:sz w:val="20"/>
          <w:szCs w:val="20"/>
        </w:rPr>
      </w:pPr>
      <w:r w:rsidRPr="00FE72A3">
        <w:rPr>
          <w:rFonts w:ascii="Arial" w:hAnsi="Arial" w:cs="Arial"/>
          <w:sz w:val="20"/>
          <w:szCs w:val="20"/>
        </w:rPr>
        <w:br/>
      </w:r>
    </w:p>
    <w:p w:rsidR="00C27975" w:rsidRDefault="00062A7B" w:rsidP="0016241B">
      <w:pPr>
        <w:suppressAutoHyphens/>
        <w:ind w:left="284"/>
        <w:rPr>
          <w:rFonts w:ascii="Calibri" w:hAnsi="Calibri" w:cs="Calibri"/>
          <w:b/>
          <w:sz w:val="23"/>
          <w:szCs w:val="23"/>
        </w:rPr>
      </w:pPr>
      <w:r w:rsidRPr="00062A7B">
        <w:rPr>
          <w:rFonts w:ascii="Calibri" w:hAnsi="Calibri" w:cs="Calibri"/>
          <w:color w:val="000000"/>
        </w:rPr>
        <w:t xml:space="preserve"> </w:t>
      </w:r>
      <w:r w:rsidR="00C944A5">
        <w:rPr>
          <w:rFonts w:ascii="Calibri" w:hAnsi="Calibri" w:cs="Calibri"/>
          <w:b/>
          <w:sz w:val="23"/>
          <w:szCs w:val="23"/>
        </w:rPr>
        <w:t xml:space="preserve">Candidatures à déposer en ligne </w:t>
      </w:r>
      <w:proofErr w:type="gramStart"/>
      <w:r w:rsidR="00C944A5">
        <w:rPr>
          <w:rFonts w:ascii="Calibri" w:hAnsi="Calibri" w:cs="Calibri"/>
          <w:b/>
          <w:sz w:val="23"/>
          <w:szCs w:val="23"/>
        </w:rPr>
        <w:t xml:space="preserve">sur </w:t>
      </w:r>
      <w:r>
        <w:rPr>
          <w:rFonts w:ascii="Calibri" w:hAnsi="Calibri" w:cs="Calibri"/>
          <w:b/>
          <w:sz w:val="23"/>
          <w:szCs w:val="23"/>
        </w:rPr>
        <w:t> :</w:t>
      </w:r>
      <w:proofErr w:type="gramEnd"/>
      <w:r>
        <w:rPr>
          <w:rFonts w:ascii="Calibri" w:hAnsi="Calibri" w:cs="Calibri"/>
          <w:b/>
          <w:sz w:val="23"/>
          <w:szCs w:val="23"/>
        </w:rPr>
        <w:t xml:space="preserve"> </w:t>
      </w:r>
      <w:hyperlink r:id="rId8" w:history="1">
        <w:r w:rsidRPr="00DC21A9">
          <w:rPr>
            <w:rStyle w:val="Hyperlink"/>
            <w:rFonts w:ascii="Calibri" w:hAnsi="Calibri" w:cs="Calibri"/>
            <w:b/>
            <w:sz w:val="23"/>
            <w:szCs w:val="23"/>
          </w:rPr>
          <w:t>www.groupeseb-careers.com</w:t>
        </w:r>
      </w:hyperlink>
    </w:p>
    <w:p w:rsidR="00062A7B" w:rsidRPr="00062A7B" w:rsidRDefault="00062A7B" w:rsidP="00062A7B">
      <w:pPr>
        <w:suppressAutoHyphens/>
        <w:ind w:left="567"/>
        <w:rPr>
          <w:rFonts w:asciiTheme="minorHAnsi" w:hAnsiTheme="minorHAnsi" w:cs="Arial"/>
          <w:b/>
          <w:sz w:val="22"/>
          <w:szCs w:val="22"/>
        </w:rPr>
      </w:pPr>
    </w:p>
    <w:sectPr w:rsidR="00062A7B" w:rsidRPr="00062A7B" w:rsidSect="00D22F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71" w:right="991" w:bottom="1418" w:left="1134" w:header="96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A3" w:rsidRDefault="007B3BA3">
      <w:r>
        <w:separator/>
      </w:r>
    </w:p>
  </w:endnote>
  <w:endnote w:type="continuationSeparator" w:id="0">
    <w:p w:rsidR="007B3BA3" w:rsidRDefault="007B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1B" w:rsidRPr="003D429A" w:rsidRDefault="0016241B" w:rsidP="00E85DC0">
    <w:pPr>
      <w:widowControl w:val="0"/>
      <w:autoSpaceDE w:val="0"/>
      <w:autoSpaceDN w:val="0"/>
      <w:adjustRightInd w:val="0"/>
      <w:ind w:right="140"/>
      <w:jc w:val="center"/>
      <w:rPr>
        <w:rFonts w:ascii="Arial" w:hAnsi="Arial"/>
        <w:color w:val="8D7D74"/>
        <w:sz w:val="16"/>
      </w:rPr>
    </w:pPr>
    <w:r w:rsidRPr="003D429A">
      <w:rPr>
        <w:rStyle w:val="PageNumber"/>
        <w:rFonts w:ascii="Arial" w:hAnsi="Arial"/>
        <w:b/>
        <w:color w:val="8D7D74"/>
        <w:sz w:val="16"/>
      </w:rPr>
      <w:t xml:space="preserve">Page </w:t>
    </w:r>
    <w:r w:rsidR="00FC2248" w:rsidRPr="003D429A">
      <w:rPr>
        <w:rStyle w:val="PageNumber"/>
        <w:b/>
        <w:color w:val="8D7D74"/>
        <w:sz w:val="16"/>
      </w:rPr>
      <w:fldChar w:fldCharType="begin"/>
    </w:r>
    <w:r w:rsidRPr="003D429A">
      <w:rPr>
        <w:rStyle w:val="PageNumber"/>
        <w:rFonts w:ascii="Arial" w:hAnsi="Arial"/>
        <w:b/>
        <w:color w:val="8D7D74"/>
        <w:sz w:val="16"/>
      </w:rPr>
      <w:instrText xml:space="preserve"> </w:instrText>
    </w:r>
    <w:r>
      <w:rPr>
        <w:rStyle w:val="PageNumber"/>
        <w:rFonts w:ascii="Arial" w:hAnsi="Arial"/>
        <w:b/>
        <w:color w:val="8D7D74"/>
        <w:sz w:val="16"/>
      </w:rPr>
      <w:instrText>PAGE</w:instrText>
    </w:r>
    <w:r w:rsidRPr="003D429A">
      <w:rPr>
        <w:rStyle w:val="PageNumber"/>
        <w:rFonts w:ascii="Arial" w:hAnsi="Arial"/>
        <w:b/>
        <w:color w:val="8D7D74"/>
        <w:sz w:val="16"/>
      </w:rPr>
      <w:instrText xml:space="preserve"> </w:instrText>
    </w:r>
    <w:r w:rsidR="00FC2248" w:rsidRPr="003D429A">
      <w:rPr>
        <w:rStyle w:val="PageNumber"/>
        <w:b/>
        <w:color w:val="8D7D74"/>
        <w:sz w:val="16"/>
      </w:rPr>
      <w:fldChar w:fldCharType="separate"/>
    </w:r>
    <w:r w:rsidR="008F5E5F">
      <w:rPr>
        <w:rStyle w:val="PageNumber"/>
        <w:rFonts w:ascii="Arial" w:hAnsi="Arial"/>
        <w:b/>
        <w:noProof/>
        <w:color w:val="8D7D74"/>
        <w:sz w:val="16"/>
      </w:rPr>
      <w:t>2</w:t>
    </w:r>
    <w:r w:rsidR="00FC2248" w:rsidRPr="003D429A">
      <w:rPr>
        <w:rStyle w:val="PageNumber"/>
        <w:b/>
        <w:color w:val="8D7D74"/>
        <w:sz w:val="16"/>
      </w:rPr>
      <w:fldChar w:fldCharType="end"/>
    </w:r>
    <w:r w:rsidRPr="003D429A">
      <w:rPr>
        <w:rStyle w:val="PageNumber"/>
        <w:rFonts w:ascii="Arial" w:hAnsi="Arial"/>
        <w:b/>
        <w:color w:val="8D7D74"/>
        <w:sz w:val="16"/>
      </w:rPr>
      <w:t xml:space="preserve"> / </w:t>
    </w:r>
    <w:r w:rsidR="00FC2248" w:rsidRPr="003D429A">
      <w:rPr>
        <w:rStyle w:val="PageNumber"/>
        <w:b/>
        <w:color w:val="8D7D74"/>
        <w:sz w:val="16"/>
      </w:rPr>
      <w:fldChar w:fldCharType="begin"/>
    </w:r>
    <w:r w:rsidRPr="003D429A">
      <w:rPr>
        <w:rStyle w:val="PageNumber"/>
        <w:rFonts w:ascii="Arial" w:hAnsi="Arial"/>
        <w:b/>
        <w:color w:val="8D7D74"/>
        <w:sz w:val="16"/>
      </w:rPr>
      <w:instrText xml:space="preserve"> </w:instrText>
    </w:r>
    <w:r>
      <w:rPr>
        <w:rStyle w:val="PageNumber"/>
        <w:rFonts w:ascii="Arial" w:hAnsi="Arial"/>
        <w:b/>
        <w:color w:val="8D7D74"/>
        <w:sz w:val="16"/>
      </w:rPr>
      <w:instrText>NUMPAGES</w:instrText>
    </w:r>
    <w:r w:rsidRPr="003D429A">
      <w:rPr>
        <w:rStyle w:val="PageNumber"/>
        <w:rFonts w:ascii="Arial" w:hAnsi="Arial"/>
        <w:b/>
        <w:color w:val="8D7D74"/>
        <w:sz w:val="16"/>
      </w:rPr>
      <w:instrText xml:space="preserve"> </w:instrText>
    </w:r>
    <w:r w:rsidR="00FC2248" w:rsidRPr="003D429A">
      <w:rPr>
        <w:rStyle w:val="PageNumber"/>
        <w:b/>
        <w:color w:val="8D7D74"/>
        <w:sz w:val="16"/>
      </w:rPr>
      <w:fldChar w:fldCharType="separate"/>
    </w:r>
    <w:r w:rsidR="008F5E5F">
      <w:rPr>
        <w:rStyle w:val="PageNumber"/>
        <w:rFonts w:ascii="Arial" w:hAnsi="Arial"/>
        <w:b/>
        <w:noProof/>
        <w:color w:val="8D7D74"/>
        <w:sz w:val="16"/>
      </w:rPr>
      <w:t>2</w:t>
    </w:r>
    <w:r w:rsidR="00FC2248" w:rsidRPr="003D429A">
      <w:rPr>
        <w:rStyle w:val="PageNumber"/>
        <w:b/>
        <w:color w:val="8D7D7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1B" w:rsidRPr="00C83F9A" w:rsidRDefault="0016241B" w:rsidP="00E85DC0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right"/>
      <w:rPr>
        <w:rFonts w:ascii="Arial" w:hAnsi="Arial"/>
        <w:color w:val="8D7D74"/>
        <w:sz w:val="16"/>
      </w:rPr>
    </w:pPr>
    <w:r w:rsidRPr="00C83F9A">
      <w:rPr>
        <w:rFonts w:ascii="Arial" w:hAnsi="Arial"/>
        <w:b/>
        <w:color w:val="8D7D74"/>
        <w:sz w:val="16"/>
      </w:rPr>
      <w:t>GROUPE SEB</w:t>
    </w:r>
    <w:r w:rsidRPr="00C83F9A">
      <w:rPr>
        <w:rFonts w:ascii="Arial" w:hAnsi="Arial"/>
        <w:color w:val="8D7D74"/>
        <w:sz w:val="16"/>
      </w:rPr>
      <w:t xml:space="preserve"> </w:t>
    </w:r>
    <w:r w:rsidRPr="00C83F9A">
      <w:rPr>
        <w:rFonts w:ascii="Arial" w:hAnsi="Arial"/>
        <w:color w:val="E42518"/>
        <w:position w:val="2"/>
        <w:sz w:val="13"/>
      </w:rPr>
      <w:sym w:font="Webdings" w:char="F067"/>
    </w:r>
  </w:p>
  <w:p w:rsidR="0016241B" w:rsidRPr="00E2266B" w:rsidRDefault="0016241B" w:rsidP="00E85DC0">
    <w:pPr>
      <w:widowControl w:val="0"/>
      <w:autoSpaceDE w:val="0"/>
      <w:autoSpaceDN w:val="0"/>
      <w:adjustRightInd w:val="0"/>
      <w:ind w:right="140"/>
      <w:jc w:val="right"/>
      <w:rPr>
        <w:rFonts w:ascii="Arial" w:hAnsi="Arial"/>
        <w:b/>
        <w:color w:val="8D7D74"/>
        <w:sz w:val="16"/>
        <w:szCs w:val="17"/>
      </w:rPr>
    </w:pPr>
    <w:r w:rsidRPr="00E2266B">
      <w:rPr>
        <w:rFonts w:ascii="Arial" w:hAnsi="Arial"/>
        <w:b/>
        <w:color w:val="8D7D74"/>
        <w:sz w:val="16"/>
        <w:szCs w:val="17"/>
      </w:rPr>
      <w:t>SEB Développement S.A.S</w:t>
    </w:r>
  </w:p>
  <w:p w:rsidR="0016241B" w:rsidRPr="00BB2EDD" w:rsidRDefault="0016241B" w:rsidP="00E85DC0">
    <w:pPr>
      <w:widowControl w:val="0"/>
      <w:autoSpaceDE w:val="0"/>
      <w:autoSpaceDN w:val="0"/>
      <w:adjustRightInd w:val="0"/>
      <w:ind w:right="140"/>
      <w:jc w:val="right"/>
      <w:rPr>
        <w:rFonts w:ascii="Arial" w:hAnsi="Arial"/>
        <w:color w:val="8D7D74"/>
        <w:sz w:val="16"/>
        <w:szCs w:val="17"/>
      </w:rPr>
    </w:pPr>
    <w:r w:rsidRPr="00BB2EDD">
      <w:rPr>
        <w:rFonts w:ascii="Arial" w:hAnsi="Arial"/>
        <w:color w:val="8D7D74"/>
        <w:sz w:val="16"/>
        <w:szCs w:val="17"/>
      </w:rPr>
      <w:t>Chemin du Petit Bois I BP 172 - 69134 ECULLY Cedex France I T</w:t>
    </w:r>
    <w:proofErr w:type="gramStart"/>
    <w:r w:rsidRPr="00BB2EDD">
      <w:rPr>
        <w:rFonts w:ascii="Arial" w:hAnsi="Arial"/>
        <w:color w:val="8D7D74"/>
        <w:sz w:val="16"/>
        <w:szCs w:val="17"/>
      </w:rPr>
      <w:t>.+</w:t>
    </w:r>
    <w:proofErr w:type="gramEnd"/>
    <w:r w:rsidRPr="00BB2EDD">
      <w:rPr>
        <w:rFonts w:ascii="Arial" w:hAnsi="Arial"/>
        <w:color w:val="8D7D74"/>
        <w:sz w:val="16"/>
        <w:szCs w:val="17"/>
      </w:rPr>
      <w:t>33 (0)4 72 18 18 18 • Fax +33 (0)4 72 18 16 55</w:t>
    </w:r>
  </w:p>
  <w:p w:rsidR="0016241B" w:rsidRPr="00BB2EDD" w:rsidRDefault="0016241B" w:rsidP="00E85DC0">
    <w:pPr>
      <w:widowControl w:val="0"/>
      <w:autoSpaceDE w:val="0"/>
      <w:autoSpaceDN w:val="0"/>
      <w:adjustRightInd w:val="0"/>
      <w:ind w:right="140"/>
      <w:jc w:val="right"/>
      <w:rPr>
        <w:rFonts w:ascii="Arial" w:hAnsi="Arial"/>
        <w:color w:val="8D7D74"/>
        <w:sz w:val="16"/>
      </w:rPr>
    </w:pPr>
    <w:r w:rsidRPr="00BB2EDD">
      <w:rPr>
        <w:rFonts w:ascii="Arial" w:hAnsi="Arial"/>
        <w:color w:val="8D7D74"/>
        <w:sz w:val="16"/>
        <w:szCs w:val="17"/>
      </w:rPr>
      <w:t xml:space="preserve">Société par Actions Simplifiée au capital de </w:t>
    </w:r>
    <w:r>
      <w:rPr>
        <w:rFonts w:ascii="Arial" w:hAnsi="Arial"/>
        <w:color w:val="8D7D74"/>
        <w:sz w:val="16"/>
        <w:szCs w:val="17"/>
      </w:rPr>
      <w:t>3 000 000</w:t>
    </w:r>
    <w:r w:rsidRPr="00BB2EDD">
      <w:rPr>
        <w:rFonts w:ascii="Arial" w:hAnsi="Arial"/>
        <w:color w:val="8D7D74"/>
        <w:sz w:val="16"/>
        <w:szCs w:val="17"/>
      </w:rPr>
      <w:t xml:space="preserve"> € I 016 950 842 R.C.S Lyon I T.V.A FR 94016950842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A3" w:rsidRDefault="007B3BA3">
      <w:r>
        <w:separator/>
      </w:r>
    </w:p>
  </w:footnote>
  <w:footnote w:type="continuationSeparator" w:id="0">
    <w:p w:rsidR="007B3BA3" w:rsidRDefault="007B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1B" w:rsidRPr="003D429A" w:rsidRDefault="0016241B" w:rsidP="00E85DC0">
    <w:pPr>
      <w:pStyle w:val="Header"/>
      <w:pBdr>
        <w:bottom w:val="single" w:sz="4" w:space="1" w:color="8D7D74"/>
      </w:pBdr>
      <w:tabs>
        <w:tab w:val="clear" w:pos="4536"/>
        <w:tab w:val="clear" w:pos="9072"/>
        <w:tab w:val="right" w:pos="10065"/>
      </w:tabs>
      <w:rPr>
        <w:rFonts w:ascii="Arial" w:hAnsi="Arial"/>
        <w:color w:val="8D7D74"/>
        <w:sz w:val="18"/>
      </w:rPr>
    </w:pPr>
    <w:r w:rsidRPr="003D429A">
      <w:rPr>
        <w:rFonts w:ascii="Arial" w:hAnsi="Arial"/>
        <w:color w:val="8D7D74"/>
        <w:sz w:val="18"/>
      </w:rPr>
      <w:t>Groupe SEB</w:t>
    </w:r>
    <w:r w:rsidRPr="003D429A">
      <w:rPr>
        <w:rFonts w:ascii="Arial" w:hAnsi="Arial"/>
        <w:color w:val="8D7D74"/>
        <w:sz w:val="18"/>
      </w:rPr>
      <w:tab/>
    </w:r>
    <w:r w:rsidR="00FC2248" w:rsidRPr="003D429A">
      <w:rPr>
        <w:rFonts w:ascii="Times New Roman" w:hAnsi="Times New Roman"/>
        <w:color w:val="8D7D74"/>
        <w:sz w:val="18"/>
      </w:rPr>
      <w:fldChar w:fldCharType="begin"/>
    </w:r>
    <w:r w:rsidRPr="003D429A">
      <w:rPr>
        <w:rFonts w:ascii="Arial" w:hAnsi="Arial"/>
        <w:color w:val="8D7D74"/>
        <w:sz w:val="18"/>
      </w:rPr>
      <w:instrText xml:space="preserve"> </w:instrText>
    </w:r>
    <w:r>
      <w:rPr>
        <w:rFonts w:ascii="Arial" w:hAnsi="Arial"/>
        <w:color w:val="8D7D74"/>
        <w:sz w:val="18"/>
      </w:rPr>
      <w:instrText>DATE</w:instrText>
    </w:r>
    <w:r w:rsidRPr="003D429A">
      <w:rPr>
        <w:rFonts w:ascii="Arial" w:hAnsi="Arial"/>
        <w:color w:val="8D7D74"/>
        <w:sz w:val="18"/>
      </w:rPr>
      <w:instrText xml:space="preserve"> \@ "</w:instrText>
    </w:r>
    <w:r>
      <w:rPr>
        <w:rFonts w:ascii="Arial" w:hAnsi="Arial"/>
        <w:color w:val="8D7D74"/>
        <w:sz w:val="18"/>
      </w:rPr>
      <w:instrText>D/MM/YY</w:instrText>
    </w:r>
    <w:r w:rsidRPr="003D429A">
      <w:rPr>
        <w:rFonts w:ascii="Arial" w:hAnsi="Arial"/>
        <w:color w:val="8D7D74"/>
        <w:sz w:val="18"/>
      </w:rPr>
      <w:instrText xml:space="preserve">" </w:instrText>
    </w:r>
    <w:r w:rsidR="00FC2248" w:rsidRPr="003D429A">
      <w:rPr>
        <w:rFonts w:ascii="Arial" w:hAnsi="Arial"/>
        <w:color w:val="8D7D74"/>
        <w:sz w:val="18"/>
      </w:rPr>
      <w:fldChar w:fldCharType="separate"/>
    </w:r>
    <w:r w:rsidR="008F5E5F">
      <w:rPr>
        <w:rFonts w:ascii="Arial" w:hAnsi="Arial"/>
        <w:noProof/>
        <w:color w:val="8D7D74"/>
        <w:sz w:val="18"/>
      </w:rPr>
      <w:t>4/04/16</w:t>
    </w:r>
    <w:r w:rsidR="00FC2248" w:rsidRPr="003D429A">
      <w:rPr>
        <w:rFonts w:ascii="Arial" w:hAnsi="Arial"/>
        <w:color w:val="8D7D74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1B" w:rsidRPr="009F6604" w:rsidRDefault="0016241B" w:rsidP="00E85DC0">
    <w:pPr>
      <w:widowControl w:val="0"/>
      <w:autoSpaceDE w:val="0"/>
      <w:autoSpaceDN w:val="0"/>
      <w:adjustRightInd w:val="0"/>
      <w:jc w:val="right"/>
      <w:rPr>
        <w:rFonts w:ascii="Verdana" w:hAnsi="Verdana"/>
        <w:color w:val="8D7D74"/>
        <w:sz w:val="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-440055</wp:posOffset>
          </wp:positionH>
          <wp:positionV relativeFrom="page">
            <wp:posOffset>574040</wp:posOffset>
          </wp:positionV>
          <wp:extent cx="1612900" cy="2171700"/>
          <wp:effectExtent l="19050" t="0" r="6350" b="0"/>
          <wp:wrapNone/>
          <wp:docPr id="2" name="Image 2" descr="::elements graph SEB ID:GroupeSEB Logo bichr rvb bur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elements graph SEB ID:GroupeSEB Logo bichr rvb bureau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217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241B" w:rsidRPr="00E85DC0" w:rsidRDefault="0016241B" w:rsidP="00E85DC0">
    <w:pPr>
      <w:widowControl w:val="0"/>
      <w:autoSpaceDE w:val="0"/>
      <w:autoSpaceDN w:val="0"/>
      <w:adjustRightInd w:val="0"/>
      <w:jc w:val="right"/>
      <w:rPr>
        <w:rFonts w:ascii="Verdana" w:hAnsi="Verdana"/>
        <w:color w:val="8D7D74"/>
        <w:spacing w:val="10"/>
        <w:sz w:val="16"/>
        <w:szCs w:val="15"/>
        <w:lang w:val="en-GB"/>
      </w:rPr>
    </w:pPr>
    <w:r w:rsidRPr="00E85DC0">
      <w:rPr>
        <w:rFonts w:ascii="Verdana" w:hAnsi="Verdana"/>
        <w:color w:val="8D7D74"/>
        <w:spacing w:val="10"/>
        <w:sz w:val="16"/>
        <w:szCs w:val="15"/>
        <w:lang w:val="en-GB"/>
      </w:rPr>
      <w:t xml:space="preserve">AIRBAKE ALL-CLAD ARNO CALOR CLOCK </w:t>
    </w:r>
    <w:r>
      <w:rPr>
        <w:rFonts w:ascii="Verdana" w:hAnsi="Verdana"/>
        <w:color w:val="8D7D74"/>
        <w:spacing w:val="10"/>
        <w:sz w:val="16"/>
        <w:szCs w:val="15"/>
        <w:lang w:val="en-GB"/>
      </w:rPr>
      <w:t xml:space="preserve">IMUSA </w:t>
    </w:r>
    <w:r w:rsidRPr="00E85DC0">
      <w:rPr>
        <w:rFonts w:ascii="Verdana" w:hAnsi="Verdana"/>
        <w:color w:val="8D7D74"/>
        <w:spacing w:val="10"/>
        <w:sz w:val="16"/>
        <w:szCs w:val="15"/>
        <w:lang w:val="en-GB"/>
      </w:rPr>
      <w:t>KRUPS LAGOSTINA MIRRO MOULINEX</w:t>
    </w:r>
    <w:r>
      <w:rPr>
        <w:rFonts w:ascii="Verdana" w:hAnsi="Verdana"/>
        <w:color w:val="8D7D74"/>
        <w:spacing w:val="10"/>
        <w:sz w:val="16"/>
        <w:szCs w:val="15"/>
        <w:lang w:val="en-GB"/>
      </w:rPr>
      <w:t xml:space="preserve"> </w:t>
    </w:r>
    <w:r w:rsidRPr="00E85DC0">
      <w:rPr>
        <w:rFonts w:ascii="Verdana" w:hAnsi="Verdana"/>
        <w:color w:val="8D7D74"/>
        <w:spacing w:val="10"/>
        <w:sz w:val="16"/>
        <w:szCs w:val="15"/>
        <w:lang w:val="en-GB"/>
      </w:rPr>
      <w:t>PANEX</w:t>
    </w:r>
  </w:p>
  <w:p w:rsidR="0016241B" w:rsidRPr="00E85DC0" w:rsidRDefault="007B3BA3" w:rsidP="00E85DC0">
    <w:pPr>
      <w:widowControl w:val="0"/>
      <w:autoSpaceDE w:val="0"/>
      <w:autoSpaceDN w:val="0"/>
      <w:adjustRightInd w:val="0"/>
      <w:jc w:val="right"/>
      <w:rPr>
        <w:rFonts w:ascii="Verdana" w:hAnsi="Verdana"/>
        <w:color w:val="8D7D74"/>
        <w:spacing w:val="10"/>
        <w:sz w:val="16"/>
        <w:lang w:val="en-GB"/>
      </w:rPr>
    </w:pPr>
    <w:r>
      <w:rPr>
        <w:rFonts w:ascii="Verdana" w:hAnsi="Verdana"/>
        <w:color w:val="8D7D74"/>
        <w:spacing w:val="10"/>
        <w:sz w:val="16"/>
      </w:rPr>
      <w:pict>
        <v:line id="_x0000_s2049" style="position:absolute;left:0;text-align:left;flip:x;z-index:251657216;mso-position-vertical-relative:page" from="0,45.35pt" to="504.55pt,45.35pt" strokecolor="#e42518" strokeweight=".5pt">
          <w10:wrap anchory="page"/>
        </v:line>
      </w:pict>
    </w:r>
    <w:r w:rsidR="0016241B" w:rsidRPr="00E85DC0">
      <w:rPr>
        <w:rFonts w:ascii="Verdana" w:hAnsi="Verdana"/>
        <w:color w:val="8D7D74"/>
        <w:spacing w:val="10"/>
        <w:sz w:val="16"/>
        <w:szCs w:val="15"/>
        <w:lang w:val="en-GB"/>
      </w:rPr>
      <w:t xml:space="preserve"> PENEDO REGAL ROCHEDO ROWENTA SAMURAI SEB </w:t>
    </w:r>
    <w:r w:rsidR="0016241B">
      <w:rPr>
        <w:rFonts w:ascii="Verdana" w:hAnsi="Verdana"/>
        <w:color w:val="8D7D74"/>
        <w:spacing w:val="10"/>
        <w:sz w:val="16"/>
        <w:szCs w:val="15"/>
        <w:lang w:val="en-GB"/>
      </w:rPr>
      <w:t xml:space="preserve">SUPOR </w:t>
    </w:r>
    <w:r w:rsidR="0016241B" w:rsidRPr="00E85DC0">
      <w:rPr>
        <w:rFonts w:ascii="Verdana" w:hAnsi="Verdana"/>
        <w:color w:val="8D7D74"/>
        <w:spacing w:val="10"/>
        <w:sz w:val="16"/>
        <w:szCs w:val="15"/>
        <w:lang w:val="en-GB"/>
      </w:rPr>
      <w:t xml:space="preserve">TEFAL T-FAL </w:t>
    </w:r>
    <w:r w:rsidR="0016241B">
      <w:rPr>
        <w:rFonts w:ascii="Verdana" w:hAnsi="Verdana"/>
        <w:color w:val="8D7D74"/>
        <w:spacing w:val="10"/>
        <w:sz w:val="16"/>
        <w:szCs w:val="15"/>
        <w:lang w:val="en-GB"/>
      </w:rPr>
      <w:t xml:space="preserve">UMCO </w:t>
    </w:r>
    <w:r w:rsidR="0016241B" w:rsidRPr="00E85DC0">
      <w:rPr>
        <w:rFonts w:ascii="Verdana" w:hAnsi="Verdana"/>
        <w:color w:val="8D7D74"/>
        <w:spacing w:val="10"/>
        <w:sz w:val="16"/>
        <w:szCs w:val="15"/>
        <w:lang w:val="en-GB"/>
      </w:rPr>
      <w:t>WEAREVER</w:t>
    </w:r>
  </w:p>
  <w:p w:rsidR="0016241B" w:rsidRPr="00E85DC0" w:rsidRDefault="0016241B" w:rsidP="00E85DC0">
    <w:pPr>
      <w:pStyle w:val="Header"/>
      <w:rPr>
        <w:color w:val="8D7D74"/>
        <w:lang w:val="en-GB"/>
      </w:rPr>
    </w:pPr>
  </w:p>
  <w:p w:rsidR="0016241B" w:rsidRPr="00E85DC0" w:rsidRDefault="0016241B" w:rsidP="00E85DC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BD1C2"/>
    <w:multiLevelType w:val="singleLevel"/>
    <w:tmpl w:val="3CC90A98"/>
    <w:lvl w:ilvl="0">
      <w:numFmt w:val="bullet"/>
      <w:lvlText w:val="—"/>
      <w:lvlJc w:val="left"/>
      <w:pPr>
        <w:tabs>
          <w:tab w:val="num" w:pos="432"/>
        </w:tabs>
        <w:ind w:left="432" w:hanging="432"/>
      </w:pPr>
      <w:rPr>
        <w:rFonts w:ascii="Arial" w:hAnsi="Arial" w:cs="Arial"/>
        <w:spacing w:val="-2"/>
        <w:sz w:val="22"/>
        <w:szCs w:val="22"/>
      </w:rPr>
    </w:lvl>
  </w:abstractNum>
  <w:abstractNum w:abstractNumId="2">
    <w:nsid w:val="09E67AF2"/>
    <w:multiLevelType w:val="singleLevel"/>
    <w:tmpl w:val="AEEADC88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190160B9"/>
    <w:multiLevelType w:val="hybridMultilevel"/>
    <w:tmpl w:val="928ED22E"/>
    <w:lvl w:ilvl="0" w:tplc="0A361B3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1C3B2B29"/>
    <w:multiLevelType w:val="hybridMultilevel"/>
    <w:tmpl w:val="0792AA6E"/>
    <w:lvl w:ilvl="0" w:tplc="5650CC7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532F2"/>
    <w:multiLevelType w:val="singleLevel"/>
    <w:tmpl w:val="CD386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1F02D6"/>
    <w:multiLevelType w:val="hybridMultilevel"/>
    <w:tmpl w:val="82CAF246"/>
    <w:lvl w:ilvl="0" w:tplc="D766DB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C5B72"/>
    <w:multiLevelType w:val="hybridMultilevel"/>
    <w:tmpl w:val="A91AB33A"/>
    <w:lvl w:ilvl="0" w:tplc="467EE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83FFF"/>
    <w:multiLevelType w:val="hybridMultilevel"/>
    <w:tmpl w:val="DA2A2E36"/>
    <w:lvl w:ilvl="0" w:tplc="6DD2A7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baafa9,#e4251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646"/>
    <w:rsid w:val="00062A7B"/>
    <w:rsid w:val="00093363"/>
    <w:rsid w:val="000B3C05"/>
    <w:rsid w:val="000B4213"/>
    <w:rsid w:val="000E7B7C"/>
    <w:rsid w:val="000F72D2"/>
    <w:rsid w:val="00154B81"/>
    <w:rsid w:val="0016241B"/>
    <w:rsid w:val="00163446"/>
    <w:rsid w:val="00185BE7"/>
    <w:rsid w:val="001A51F3"/>
    <w:rsid w:val="001C709C"/>
    <w:rsid w:val="001D618E"/>
    <w:rsid w:val="00211783"/>
    <w:rsid w:val="00220055"/>
    <w:rsid w:val="0023361D"/>
    <w:rsid w:val="0026716B"/>
    <w:rsid w:val="00271F4D"/>
    <w:rsid w:val="002B0683"/>
    <w:rsid w:val="002B527A"/>
    <w:rsid w:val="002B55E5"/>
    <w:rsid w:val="002E3497"/>
    <w:rsid w:val="003433ED"/>
    <w:rsid w:val="00383C9C"/>
    <w:rsid w:val="00386C72"/>
    <w:rsid w:val="003942AE"/>
    <w:rsid w:val="003C48D9"/>
    <w:rsid w:val="003D08EE"/>
    <w:rsid w:val="003D2ED4"/>
    <w:rsid w:val="003D540A"/>
    <w:rsid w:val="003D7092"/>
    <w:rsid w:val="004127C2"/>
    <w:rsid w:val="0043438D"/>
    <w:rsid w:val="004400A1"/>
    <w:rsid w:val="00443ADF"/>
    <w:rsid w:val="00453ACB"/>
    <w:rsid w:val="00466341"/>
    <w:rsid w:val="0047140E"/>
    <w:rsid w:val="004A7812"/>
    <w:rsid w:val="004F0805"/>
    <w:rsid w:val="004F15D0"/>
    <w:rsid w:val="00502D96"/>
    <w:rsid w:val="00505527"/>
    <w:rsid w:val="00540851"/>
    <w:rsid w:val="005D1F04"/>
    <w:rsid w:val="005E0674"/>
    <w:rsid w:val="005F5A40"/>
    <w:rsid w:val="00604C6D"/>
    <w:rsid w:val="00607940"/>
    <w:rsid w:val="006103EE"/>
    <w:rsid w:val="006548B7"/>
    <w:rsid w:val="006726E0"/>
    <w:rsid w:val="00692A64"/>
    <w:rsid w:val="006B2281"/>
    <w:rsid w:val="00707065"/>
    <w:rsid w:val="00722847"/>
    <w:rsid w:val="00743DA9"/>
    <w:rsid w:val="0076029A"/>
    <w:rsid w:val="00764EC5"/>
    <w:rsid w:val="00792FB6"/>
    <w:rsid w:val="007B3BA3"/>
    <w:rsid w:val="007D1FD0"/>
    <w:rsid w:val="008251E8"/>
    <w:rsid w:val="00831D3D"/>
    <w:rsid w:val="00852845"/>
    <w:rsid w:val="0086744B"/>
    <w:rsid w:val="0089742B"/>
    <w:rsid w:val="008A1121"/>
    <w:rsid w:val="008A5827"/>
    <w:rsid w:val="008F5542"/>
    <w:rsid w:val="008F5E5F"/>
    <w:rsid w:val="0091601D"/>
    <w:rsid w:val="00957160"/>
    <w:rsid w:val="00987FDE"/>
    <w:rsid w:val="009B1948"/>
    <w:rsid w:val="009B3D5C"/>
    <w:rsid w:val="009B5082"/>
    <w:rsid w:val="009B6646"/>
    <w:rsid w:val="009C5BF8"/>
    <w:rsid w:val="009E1241"/>
    <w:rsid w:val="00A11914"/>
    <w:rsid w:val="00A27EA1"/>
    <w:rsid w:val="00A32947"/>
    <w:rsid w:val="00A70EFA"/>
    <w:rsid w:val="00A87ECB"/>
    <w:rsid w:val="00AE3E6E"/>
    <w:rsid w:val="00AF5654"/>
    <w:rsid w:val="00B12230"/>
    <w:rsid w:val="00B2344B"/>
    <w:rsid w:val="00B378F8"/>
    <w:rsid w:val="00B53389"/>
    <w:rsid w:val="00B57D1C"/>
    <w:rsid w:val="00BA0C0D"/>
    <w:rsid w:val="00BB797E"/>
    <w:rsid w:val="00BC01F1"/>
    <w:rsid w:val="00BD34EB"/>
    <w:rsid w:val="00BF1975"/>
    <w:rsid w:val="00BF7877"/>
    <w:rsid w:val="00C17C3C"/>
    <w:rsid w:val="00C27975"/>
    <w:rsid w:val="00C732BA"/>
    <w:rsid w:val="00C944A5"/>
    <w:rsid w:val="00CB77D0"/>
    <w:rsid w:val="00CC03A6"/>
    <w:rsid w:val="00CE173F"/>
    <w:rsid w:val="00CF1A5A"/>
    <w:rsid w:val="00D040DD"/>
    <w:rsid w:val="00D10A9D"/>
    <w:rsid w:val="00D224A0"/>
    <w:rsid w:val="00D22FB1"/>
    <w:rsid w:val="00D46DA8"/>
    <w:rsid w:val="00D70EF7"/>
    <w:rsid w:val="00D76965"/>
    <w:rsid w:val="00DB4A5D"/>
    <w:rsid w:val="00DE7BB8"/>
    <w:rsid w:val="00DF7385"/>
    <w:rsid w:val="00E148DC"/>
    <w:rsid w:val="00E16DF1"/>
    <w:rsid w:val="00E2158A"/>
    <w:rsid w:val="00E349D6"/>
    <w:rsid w:val="00E44797"/>
    <w:rsid w:val="00E51227"/>
    <w:rsid w:val="00E53F5D"/>
    <w:rsid w:val="00E5753C"/>
    <w:rsid w:val="00E6073F"/>
    <w:rsid w:val="00E60C1E"/>
    <w:rsid w:val="00E85DC0"/>
    <w:rsid w:val="00EA2C44"/>
    <w:rsid w:val="00EA3EAC"/>
    <w:rsid w:val="00EA7762"/>
    <w:rsid w:val="00F0313E"/>
    <w:rsid w:val="00F13AC9"/>
    <w:rsid w:val="00F23880"/>
    <w:rsid w:val="00F403BA"/>
    <w:rsid w:val="00F5072A"/>
    <w:rsid w:val="00F66F3B"/>
    <w:rsid w:val="00FA59F3"/>
    <w:rsid w:val="00FC2248"/>
    <w:rsid w:val="00FC4AA9"/>
    <w:rsid w:val="00FC7E30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aafa9,#e42518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48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22005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1FD0"/>
    <w:pPr>
      <w:keepNext/>
      <w:outlineLvl w:val="1"/>
    </w:pPr>
    <w:rPr>
      <w:rFonts w:eastAsia="Times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F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1FD0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D1FD0"/>
    <w:pPr>
      <w:jc w:val="center"/>
    </w:pPr>
    <w:rPr>
      <w:rFonts w:ascii="Verdana" w:eastAsia="Times" w:hAnsi="Verdana"/>
      <w:b/>
      <w:sz w:val="36"/>
    </w:rPr>
  </w:style>
  <w:style w:type="character" w:styleId="PageNumber">
    <w:name w:val="page number"/>
    <w:basedOn w:val="DefaultParagraphFont"/>
    <w:rsid w:val="00491112"/>
  </w:style>
  <w:style w:type="table" w:styleId="TableGrid">
    <w:name w:val="Table Grid"/>
    <w:basedOn w:val="TableNormal"/>
    <w:rsid w:val="0076029A"/>
    <w:rPr>
      <w:rFonts w:eastAsia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E575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5753C"/>
  </w:style>
  <w:style w:type="paragraph" w:styleId="ListParagraph">
    <w:name w:val="List Paragraph"/>
    <w:basedOn w:val="Normal"/>
    <w:uiPriority w:val="34"/>
    <w:qFormat/>
    <w:rsid w:val="00BB797E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065"/>
  </w:style>
  <w:style w:type="character" w:customStyle="1" w:styleId="Heading4Char">
    <w:name w:val="Heading 4 Char"/>
    <w:basedOn w:val="DefaultParagraphFont"/>
    <w:link w:val="Heading4"/>
    <w:uiPriority w:val="9"/>
    <w:semiHidden/>
    <w:rsid w:val="00EA7762"/>
    <w:rPr>
      <w:rFonts w:ascii="Calibri" w:eastAsia="Times New Roman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EA7762"/>
    <w:pPr>
      <w:framePr w:w="2483" w:h="865" w:hSpace="141" w:wrap="around" w:vAnchor="text" w:hAnchor="page" w:x="5101" w:y="1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Black" w:hAnsi="Arial Black"/>
      <w:b/>
      <w:sz w:val="28"/>
      <w:lang w:val="fr-CA"/>
    </w:rPr>
  </w:style>
  <w:style w:type="character" w:customStyle="1" w:styleId="HeaderChar">
    <w:name w:val="Header Char"/>
    <w:basedOn w:val="DefaultParagraphFont"/>
    <w:link w:val="Header"/>
    <w:rsid w:val="00692A64"/>
  </w:style>
  <w:style w:type="paragraph" w:customStyle="1" w:styleId="Default">
    <w:name w:val="Default"/>
    <w:uiPriority w:val="99"/>
    <w:rsid w:val="009B3D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A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6341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eseb-career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mhoman\Local%20Settings\Temporary%20Internet%20Files\Content.Outlook\SC098TN3\::elements%20graph%20SEB%20ID:GroupeSEB%20Logo%20bichr%20rvb%20burea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>SEB Développement</Company>
  <LinksUpToDate>false</LinksUpToDate>
  <CharactersWithSpaces>4143</CharactersWithSpaces>
  <SharedDoc>false</SharedDoc>
  <HLinks>
    <vt:vector size="6" baseType="variant">
      <vt:variant>
        <vt:i4>6357042</vt:i4>
      </vt:variant>
      <vt:variant>
        <vt:i4>-1</vt:i4>
      </vt:variant>
      <vt:variant>
        <vt:i4>2050</vt:i4>
      </vt:variant>
      <vt:variant>
        <vt:i4>1</vt:i4>
      </vt:variant>
      <vt:variant>
        <vt:lpwstr>::elements graph SEB ID:GroupeSEB Logo bichr rvb bureau.jpg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cmaury</dc:creator>
  <cp:lastModifiedBy>BaudourF</cp:lastModifiedBy>
  <cp:revision>2</cp:revision>
  <cp:lastPrinted>2016-01-13T13:49:00Z</cp:lastPrinted>
  <dcterms:created xsi:type="dcterms:W3CDTF">2016-04-04T09:33:00Z</dcterms:created>
  <dcterms:modified xsi:type="dcterms:W3CDTF">2016-04-04T09:33:00Z</dcterms:modified>
</cp:coreProperties>
</file>