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8F47" w14:textId="4DCAA588" w:rsidR="00774396" w:rsidRPr="004950ED" w:rsidRDefault="00774396" w:rsidP="00774396">
      <w:pPr>
        <w:pStyle w:val="Default"/>
        <w:jc w:val="center"/>
        <w:rPr>
          <w:rFonts w:ascii="Century Gothic" w:hAnsi="Century Gothic"/>
          <w:b/>
          <w:bCs/>
        </w:rPr>
      </w:pPr>
      <w:r>
        <w:rPr>
          <w:rFonts w:ascii="Century Gothic" w:hAnsi="Century Gothic"/>
          <w:b/>
          <w:bCs/>
        </w:rPr>
        <w:t>Description</w:t>
      </w:r>
      <w:r w:rsidR="005504ED">
        <w:rPr>
          <w:rFonts w:ascii="Century Gothic" w:hAnsi="Century Gothic"/>
          <w:b/>
          <w:bCs/>
        </w:rPr>
        <w:t xml:space="preserve"> de poste </w:t>
      </w:r>
    </w:p>
    <w:p w14:paraId="139FA990" w14:textId="77777777" w:rsidR="00774396" w:rsidRPr="004950ED" w:rsidRDefault="00774396" w:rsidP="00774396">
      <w:pPr>
        <w:pStyle w:val="Default"/>
        <w:rPr>
          <w:rFonts w:ascii="Century Gothic" w:hAnsi="Century Gothic"/>
          <w:b/>
          <w:bCs/>
        </w:rPr>
      </w:pPr>
    </w:p>
    <w:p w14:paraId="6F38BBB2" w14:textId="77777777" w:rsidR="00774396" w:rsidRPr="004950ED" w:rsidRDefault="00774396" w:rsidP="00774396">
      <w:pPr>
        <w:jc w:val="center"/>
        <w:rPr>
          <w:rFonts w:ascii="Century Gothic" w:hAnsi="Century Gothic"/>
          <w:b/>
          <w:u w:val="single"/>
          <w:lang w:val="en-US"/>
        </w:rPr>
      </w:pPr>
      <w:r w:rsidRPr="004950ED">
        <w:rPr>
          <w:rFonts w:ascii="Century Gothic" w:hAnsi="Century Gothic"/>
          <w:noProof/>
        </w:rPr>
        <w:drawing>
          <wp:inline distT="0" distB="0" distL="0" distR="0" wp14:anchorId="6CBAFC5D" wp14:editId="5C707937">
            <wp:extent cx="2164080" cy="7213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721360"/>
                    </a:xfrm>
                    <a:prstGeom prst="rect">
                      <a:avLst/>
                    </a:prstGeom>
                    <a:noFill/>
                    <a:ln>
                      <a:noFill/>
                    </a:ln>
                  </pic:spPr>
                </pic:pic>
              </a:graphicData>
            </a:graphic>
          </wp:inline>
        </w:drawing>
      </w:r>
    </w:p>
    <w:p w14:paraId="689A3F94" w14:textId="77777777" w:rsidR="00C71447" w:rsidRPr="004950ED" w:rsidRDefault="00C71447" w:rsidP="00C71447">
      <w:pPr>
        <w:rPr>
          <w:rFonts w:ascii="Century Gothic" w:hAnsi="Century Gothic"/>
          <w:b/>
          <w:u w:val="single"/>
        </w:rPr>
      </w:pPr>
      <w:r w:rsidRPr="004950ED">
        <w:rPr>
          <w:rFonts w:ascii="Century Gothic" w:hAnsi="Century Gothic"/>
          <w:b/>
          <w:u w:val="single"/>
        </w:rPr>
        <w:t>PRÉSENTATION DU GROUPE</w:t>
      </w:r>
    </w:p>
    <w:p w14:paraId="008600DD"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2FDBC792" w14:textId="77777777" w:rsidR="00C71447" w:rsidRPr="004950ED" w:rsidRDefault="00C71447" w:rsidP="00C71447">
      <w:pPr>
        <w:pStyle w:val="Default"/>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Servier est un laboratoire pharmaceutique international dont le siège se trouve à Suresnes (France), gouverné par une Fondation à but non lucratif (FIRS, Fondation Internationale de Recherche Servier), avec pour mission de favoriser le progrès thérapeutique au service des patients. S’appuyant sur une solide implantation internationale</w:t>
      </w:r>
      <w:r>
        <w:rPr>
          <w:rFonts w:ascii="Century Gothic" w:hAnsi="Century Gothic" w:cs="Times New Roman"/>
          <w:color w:val="auto"/>
          <w:sz w:val="22"/>
          <w:szCs w:val="22"/>
          <w:lang w:eastAsia="en-US"/>
        </w:rPr>
        <w:t>,</w:t>
      </w:r>
      <w:r w:rsidRPr="004950ED">
        <w:rPr>
          <w:rFonts w:ascii="Century Gothic" w:hAnsi="Century Gothic" w:cs="Times New Roman"/>
          <w:color w:val="auto"/>
          <w:sz w:val="22"/>
          <w:szCs w:val="22"/>
          <w:lang w:eastAsia="en-US"/>
        </w:rPr>
        <w:t xml:space="preserve"> les activités de R&amp;D, de production et de filiales sont menées dans près de 70 pays à travers le monde et les médicaments sont disponibles dans 1</w:t>
      </w:r>
      <w:r>
        <w:rPr>
          <w:rFonts w:ascii="Century Gothic" w:hAnsi="Century Gothic" w:cs="Times New Roman"/>
          <w:color w:val="auto"/>
          <w:sz w:val="22"/>
          <w:szCs w:val="22"/>
          <w:lang w:eastAsia="en-US"/>
        </w:rPr>
        <w:t>50</w:t>
      </w:r>
      <w:r w:rsidRPr="004950ED">
        <w:rPr>
          <w:rFonts w:ascii="Century Gothic" w:hAnsi="Century Gothic" w:cs="Times New Roman"/>
          <w:color w:val="auto"/>
          <w:sz w:val="22"/>
          <w:szCs w:val="22"/>
          <w:lang w:eastAsia="en-US"/>
        </w:rPr>
        <w:t xml:space="preserve"> pays, </w:t>
      </w:r>
      <w:r>
        <w:rPr>
          <w:rFonts w:ascii="Century Gothic" w:hAnsi="Century Gothic" w:cs="Times New Roman"/>
          <w:color w:val="auto"/>
          <w:sz w:val="22"/>
          <w:szCs w:val="22"/>
          <w:lang w:eastAsia="en-US"/>
        </w:rPr>
        <w:t>pour</w:t>
      </w:r>
      <w:r w:rsidRPr="004950ED">
        <w:rPr>
          <w:rFonts w:ascii="Century Gothic" w:hAnsi="Century Gothic" w:cs="Times New Roman"/>
          <w:color w:val="auto"/>
          <w:sz w:val="22"/>
          <w:szCs w:val="22"/>
          <w:lang w:eastAsia="en-US"/>
        </w:rPr>
        <w:t xml:space="preserve"> un chiffre d’affaires de plus de 4,9 Mds€ (2022).</w:t>
      </w:r>
    </w:p>
    <w:p w14:paraId="1D84091B"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6D5E0059" w14:textId="306BE4DB" w:rsidR="00C71447" w:rsidRPr="004950ED" w:rsidRDefault="00C71447" w:rsidP="00C71447">
      <w:pPr>
        <w:pStyle w:val="Default"/>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 xml:space="preserve">Servier emploie plus de 21 </w:t>
      </w:r>
      <w:r w:rsidR="00F00DCA">
        <w:rPr>
          <w:rFonts w:ascii="Century Gothic" w:hAnsi="Century Gothic" w:cs="Times New Roman"/>
          <w:color w:val="auto"/>
          <w:sz w:val="22"/>
          <w:szCs w:val="22"/>
          <w:lang w:eastAsia="en-US"/>
        </w:rPr>
        <w:t>4</w:t>
      </w:r>
      <w:r w:rsidRPr="004950ED">
        <w:rPr>
          <w:rFonts w:ascii="Century Gothic" w:hAnsi="Century Gothic" w:cs="Times New Roman"/>
          <w:color w:val="auto"/>
          <w:sz w:val="22"/>
          <w:szCs w:val="22"/>
          <w:lang w:eastAsia="en-US"/>
        </w:rPr>
        <w:t>00 personnes dans le monde dont 5 000 en France.</w:t>
      </w:r>
    </w:p>
    <w:p w14:paraId="4A404CFB"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1FD617F8" w14:textId="77777777" w:rsidR="00C71447" w:rsidRDefault="00C71447" w:rsidP="00C71447">
      <w:pPr>
        <w:pStyle w:val="Default"/>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Servier finalise la construction d’un nouveau Centre de Recherche &amp; Développement à Paris Saclay. Ce projet phare a un investissement de près de 377 millions d'euros. Avec pour objectif de développer la Recherche 4.0, le Groupe regarde vers l'avenir afin d'anticiper les défis auxquels sont confrontées les générations pour envisager la santé dans une perspective globale, avec le patient au cœur.</w:t>
      </w:r>
    </w:p>
    <w:p w14:paraId="73625650" w14:textId="77777777" w:rsidR="00C71447" w:rsidRDefault="00C71447" w:rsidP="00C71447">
      <w:pPr>
        <w:pStyle w:val="Default"/>
        <w:jc w:val="both"/>
        <w:rPr>
          <w:rFonts w:ascii="Century Gothic" w:hAnsi="Century Gothic" w:cs="Times New Roman"/>
          <w:color w:val="auto"/>
          <w:sz w:val="22"/>
          <w:szCs w:val="22"/>
          <w:lang w:eastAsia="en-US"/>
        </w:rPr>
      </w:pPr>
    </w:p>
    <w:p w14:paraId="1E96375F" w14:textId="77777777" w:rsidR="00C71447" w:rsidRDefault="00C71447" w:rsidP="00C71447">
      <w:pPr>
        <w:pStyle w:val="Default"/>
        <w:jc w:val="both"/>
        <w:rPr>
          <w:rFonts w:ascii="Century Gothic" w:hAnsi="Century Gothic" w:cs="Times New Roman"/>
          <w:color w:val="auto"/>
          <w:sz w:val="22"/>
          <w:szCs w:val="22"/>
          <w:lang w:eastAsia="en-US"/>
        </w:rPr>
      </w:pPr>
      <w:r w:rsidRPr="008809D2">
        <w:rPr>
          <w:rFonts w:ascii="Century Gothic" w:hAnsi="Century Gothic" w:cs="Times New Roman"/>
          <w:color w:val="auto"/>
          <w:sz w:val="22"/>
          <w:szCs w:val="22"/>
          <w:lang w:eastAsia="en-US"/>
        </w:rPr>
        <w:t>Face à L’urgence climatique et la dégradation de l’environnement</w:t>
      </w:r>
      <w:r>
        <w:rPr>
          <w:rFonts w:ascii="Century Gothic" w:hAnsi="Century Gothic" w:cs="Times New Roman"/>
          <w:color w:val="auto"/>
          <w:sz w:val="22"/>
          <w:szCs w:val="22"/>
          <w:lang w:eastAsia="en-US"/>
        </w:rPr>
        <w:t>, l’engagement de Servier pour la Planète</w:t>
      </w:r>
      <w:r w:rsidRPr="008809D2">
        <w:rPr>
          <w:rFonts w:ascii="Century Gothic" w:hAnsi="Century Gothic" w:cs="Times New Roman"/>
          <w:color w:val="auto"/>
          <w:sz w:val="22"/>
          <w:szCs w:val="22"/>
          <w:lang w:eastAsia="en-US"/>
        </w:rPr>
        <w:t xml:space="preserve"> nous incitent à adopter des mesures de réduction de nos émissions de gaz à effet de serre et à renforcer notre implication en faveur de la biodiversité et de la préservation des ressources naturelles. Nous adoptons une approche globale et intégrée tout au long de la chaîne de valeur du médicament. </w:t>
      </w:r>
    </w:p>
    <w:p w14:paraId="03D6F82E"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68FBA6D2" w14:textId="77777777" w:rsidR="00C71447" w:rsidRPr="004950ED" w:rsidRDefault="00C71447" w:rsidP="00C71447">
      <w:pPr>
        <w:pStyle w:val="Default"/>
        <w:jc w:val="both"/>
        <w:rPr>
          <w:rFonts w:ascii="Century Gothic" w:hAnsi="Century Gothic" w:cs="Times New Roman"/>
          <w:b/>
          <w:color w:val="auto"/>
          <w:sz w:val="22"/>
          <w:szCs w:val="22"/>
          <w:lang w:eastAsia="en-US"/>
        </w:rPr>
      </w:pPr>
      <w:r w:rsidRPr="004950ED">
        <w:rPr>
          <w:rFonts w:ascii="Century Gothic" w:hAnsi="Century Gothic" w:cs="Times New Roman"/>
          <w:b/>
          <w:color w:val="auto"/>
          <w:sz w:val="22"/>
          <w:szCs w:val="22"/>
          <w:lang w:eastAsia="en-US"/>
        </w:rPr>
        <w:t>Les ambitions de 2025 sont les suivantes :</w:t>
      </w:r>
    </w:p>
    <w:p w14:paraId="193BA347"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1FF39E3B" w14:textId="77777777" w:rsidR="00C71447" w:rsidRPr="004950ED" w:rsidRDefault="00C71447" w:rsidP="00C71447">
      <w:pPr>
        <w:pStyle w:val="Default"/>
        <w:numPr>
          <w:ilvl w:val="0"/>
          <w:numId w:val="9"/>
        </w:numPr>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Lancer une nouvelle molécule tous les trois ans</w:t>
      </w:r>
    </w:p>
    <w:p w14:paraId="600A0331" w14:textId="77777777" w:rsidR="00C71447" w:rsidRPr="004950ED" w:rsidRDefault="00C71447" w:rsidP="00C71447">
      <w:pPr>
        <w:pStyle w:val="Default"/>
        <w:numPr>
          <w:ilvl w:val="0"/>
          <w:numId w:val="9"/>
        </w:numPr>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Devenir un acteur de premier plan en oncologie</w:t>
      </w:r>
    </w:p>
    <w:p w14:paraId="7B294CC2" w14:textId="77777777" w:rsidR="00C71447" w:rsidRPr="004950ED" w:rsidRDefault="00C71447" w:rsidP="00C71447">
      <w:pPr>
        <w:pStyle w:val="Default"/>
        <w:numPr>
          <w:ilvl w:val="0"/>
          <w:numId w:val="9"/>
        </w:numPr>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Porter le chiffre d'affaires à 6,5 milliards d'euros</w:t>
      </w:r>
    </w:p>
    <w:p w14:paraId="7A72A622" w14:textId="77777777" w:rsidR="00C71447" w:rsidRPr="004950ED" w:rsidRDefault="00C71447" w:rsidP="00C71447">
      <w:pPr>
        <w:pStyle w:val="Default"/>
        <w:numPr>
          <w:ilvl w:val="0"/>
          <w:numId w:val="9"/>
        </w:numPr>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Augmenter l’EBITDA à 1,3 milliards d'euros pour continuer à investir massivement dans le développement.</w:t>
      </w:r>
    </w:p>
    <w:p w14:paraId="1B5C69B4"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434FE1E7" w14:textId="77777777" w:rsidR="00C71447" w:rsidRDefault="00C71447" w:rsidP="00C71447">
      <w:pPr>
        <w:pStyle w:val="Default"/>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Tous les employés sont animés par des valeurs partagées et guidés par une vision commune, partageant ensemble la passion de l'entrepreneuriat et engagés dans le progrès thérapeutique pour répondre aux besoins des patients.</w:t>
      </w:r>
    </w:p>
    <w:p w14:paraId="6A9A27A4" w14:textId="77777777" w:rsidR="00C71447" w:rsidRPr="004950ED" w:rsidRDefault="00C71447" w:rsidP="00C71447">
      <w:pPr>
        <w:pStyle w:val="Default"/>
        <w:jc w:val="both"/>
        <w:rPr>
          <w:rFonts w:ascii="Century Gothic" w:hAnsi="Century Gothic" w:cs="Times New Roman"/>
          <w:color w:val="auto"/>
          <w:sz w:val="22"/>
          <w:szCs w:val="22"/>
          <w:lang w:eastAsia="en-US"/>
        </w:rPr>
      </w:pPr>
    </w:p>
    <w:p w14:paraId="36EFBEC8" w14:textId="77777777" w:rsidR="00C71447" w:rsidRPr="004950ED" w:rsidRDefault="00C71447" w:rsidP="00C71447">
      <w:pPr>
        <w:pStyle w:val="Default"/>
        <w:jc w:val="both"/>
        <w:rPr>
          <w:rFonts w:ascii="Century Gothic" w:hAnsi="Century Gothic" w:cs="Times New Roman"/>
          <w:color w:val="auto"/>
          <w:sz w:val="22"/>
          <w:szCs w:val="22"/>
          <w:lang w:eastAsia="en-US"/>
        </w:rPr>
      </w:pPr>
      <w:r w:rsidRPr="004950ED">
        <w:rPr>
          <w:rFonts w:ascii="Century Gothic" w:hAnsi="Century Gothic" w:cs="Times New Roman"/>
          <w:color w:val="auto"/>
          <w:sz w:val="22"/>
          <w:szCs w:val="22"/>
          <w:lang w:eastAsia="en-US"/>
        </w:rPr>
        <w:t>Les valeurs du groupe :</w:t>
      </w:r>
    </w:p>
    <w:p w14:paraId="2A7629D6" w14:textId="4ABEE372" w:rsidR="00B03303" w:rsidRDefault="00C71447" w:rsidP="00C71447">
      <w:pPr>
        <w:pStyle w:val="Default"/>
        <w:jc w:val="center"/>
        <w:rPr>
          <w:b/>
          <w:bCs/>
        </w:rPr>
      </w:pPr>
      <w:r w:rsidRPr="004950ED">
        <w:rPr>
          <w:rFonts w:ascii="Century Gothic" w:hAnsi="Century Gothic" w:cs="Times New Roman"/>
          <w:b/>
          <w:noProof/>
          <w:color w:val="auto"/>
          <w:sz w:val="22"/>
          <w:szCs w:val="22"/>
          <w:lang w:eastAsia="en-US"/>
        </w:rPr>
        <w:drawing>
          <wp:inline distT="0" distB="0" distL="0" distR="0" wp14:anchorId="3722FFE8" wp14:editId="54C03581">
            <wp:extent cx="5125720" cy="14681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720" cy="1468120"/>
                    </a:xfrm>
                    <a:prstGeom prst="rect">
                      <a:avLst/>
                    </a:prstGeom>
                    <a:noFill/>
                    <a:ln>
                      <a:noFill/>
                    </a:ln>
                  </pic:spPr>
                </pic:pic>
              </a:graphicData>
            </a:graphic>
          </wp:inline>
        </w:drawing>
      </w:r>
      <w:r w:rsidR="00B03303">
        <w:rPr>
          <w:b/>
          <w:bCs/>
        </w:rPr>
        <w:br w:type="page"/>
      </w:r>
    </w:p>
    <w:p w14:paraId="26B7393C" w14:textId="43B5A48A" w:rsidR="000E2DBD" w:rsidRPr="00B03303" w:rsidRDefault="00E326F2">
      <w:pPr>
        <w:rPr>
          <w:b/>
          <w:bCs/>
        </w:rPr>
      </w:pPr>
      <w:r w:rsidRPr="00B03303">
        <w:rPr>
          <w:b/>
          <w:bCs/>
          <w:noProof/>
        </w:rPr>
        <w:lastRenderedPageBreak/>
        <w:drawing>
          <wp:anchor distT="0" distB="0" distL="114300" distR="114300" simplePos="0" relativeHeight="251660288" behindDoc="0" locked="0" layoutInCell="1" allowOverlap="1" wp14:anchorId="61E4D8AD" wp14:editId="235956AA">
            <wp:simplePos x="0" y="0"/>
            <wp:positionH relativeFrom="column">
              <wp:posOffset>-700405</wp:posOffset>
            </wp:positionH>
            <wp:positionV relativeFrom="paragraph">
              <wp:posOffset>-712470</wp:posOffset>
            </wp:positionV>
            <wp:extent cx="7535545" cy="2365375"/>
            <wp:effectExtent l="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5545" cy="2365375"/>
                    </a:xfrm>
                    <a:prstGeom prst="rect">
                      <a:avLst/>
                    </a:prstGeom>
                    <a:noFill/>
                  </pic:spPr>
                </pic:pic>
              </a:graphicData>
            </a:graphic>
          </wp:anchor>
        </w:drawing>
      </w:r>
    </w:p>
    <w:p w14:paraId="5E1B71A9" w14:textId="77777777" w:rsidR="000E2DBD" w:rsidRDefault="000E2DBD"/>
    <w:p w14:paraId="5DE44971" w14:textId="77777777" w:rsidR="000E2DBD" w:rsidRDefault="000E2DBD"/>
    <w:p w14:paraId="19E26738" w14:textId="3379A347" w:rsidR="000E2DBD" w:rsidRDefault="00865751">
      <w:r>
        <w:rPr>
          <w:noProof/>
        </w:rPr>
        <w:drawing>
          <wp:anchor distT="0" distB="0" distL="114300" distR="114300" simplePos="0" relativeHeight="251661312" behindDoc="0" locked="0" layoutInCell="1" allowOverlap="1" wp14:anchorId="10A7A59A" wp14:editId="454A7FA8">
            <wp:simplePos x="0" y="0"/>
            <wp:positionH relativeFrom="column">
              <wp:posOffset>3833381</wp:posOffset>
            </wp:positionH>
            <wp:positionV relativeFrom="paragraph">
              <wp:posOffset>285750</wp:posOffset>
            </wp:positionV>
            <wp:extent cx="2996565" cy="546100"/>
            <wp:effectExtent l="0" t="0" r="0"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565" cy="546100"/>
                    </a:xfrm>
                    <a:prstGeom prst="rect">
                      <a:avLst/>
                    </a:prstGeom>
                    <a:noFill/>
                  </pic:spPr>
                </pic:pic>
              </a:graphicData>
            </a:graphic>
          </wp:anchor>
        </w:drawing>
      </w:r>
    </w:p>
    <w:p w14:paraId="1D9E89CA" w14:textId="4BAFD48B" w:rsidR="000E2DBD" w:rsidRDefault="000E2DBD"/>
    <w:p w14:paraId="6618D7EE" w14:textId="04E590F3" w:rsidR="000E2DBD" w:rsidRDefault="000E2DBD"/>
    <w:p w14:paraId="1E48FC90" w14:textId="77777777" w:rsidR="00791802" w:rsidRDefault="00791802"/>
    <w:tbl>
      <w:tblPr>
        <w:tblStyle w:val="TableGrid"/>
        <w:tblW w:w="0" w:type="auto"/>
        <w:tblBorders>
          <w:top w:val="single" w:sz="4" w:space="0" w:color="24226A"/>
          <w:left w:val="single" w:sz="4" w:space="0" w:color="24226A"/>
          <w:bottom w:val="single" w:sz="4" w:space="0" w:color="24226A"/>
          <w:right w:val="single" w:sz="4" w:space="0" w:color="24226A"/>
          <w:insideH w:val="single" w:sz="4" w:space="0" w:color="24226A"/>
          <w:insideV w:val="single" w:sz="4" w:space="0" w:color="24226A"/>
        </w:tblBorders>
        <w:tblLook w:val="04A0" w:firstRow="1" w:lastRow="0" w:firstColumn="1" w:lastColumn="0" w:noHBand="0" w:noVBand="1"/>
      </w:tblPr>
      <w:tblGrid>
        <w:gridCol w:w="4531"/>
        <w:gridCol w:w="5097"/>
      </w:tblGrid>
      <w:tr w:rsidR="00CE48DA" w:rsidRPr="00EE0CF3" w14:paraId="603C3D31" w14:textId="77777777" w:rsidTr="00CE48DA">
        <w:tc>
          <w:tcPr>
            <w:tcW w:w="9628" w:type="dxa"/>
            <w:gridSpan w:val="2"/>
            <w:shd w:val="clear" w:color="auto" w:fill="24226A"/>
          </w:tcPr>
          <w:p w14:paraId="710DD775" w14:textId="53679915" w:rsidR="00CE48DA" w:rsidRPr="00EE0CF3" w:rsidRDefault="00CB5A97" w:rsidP="00CE48DA">
            <w:pPr>
              <w:spacing w:before="120"/>
              <w:jc w:val="center"/>
              <w:rPr>
                <w:rFonts w:ascii="Century Gothic" w:hAnsi="Century Gothic"/>
                <w:b/>
                <w:bCs/>
                <w:color w:val="F55B41"/>
                <w:sz w:val="24"/>
                <w:szCs w:val="24"/>
              </w:rPr>
            </w:pPr>
            <w:r w:rsidRPr="00EE0CF3">
              <w:rPr>
                <w:rFonts w:ascii="Century Gothic" w:hAnsi="Century Gothic"/>
                <w:b/>
                <w:bCs/>
                <w:color w:val="F55B41"/>
                <w:sz w:val="24"/>
                <w:szCs w:val="24"/>
              </w:rPr>
              <w:t>Le poste</w:t>
            </w:r>
          </w:p>
          <w:p w14:paraId="3B0F97B8" w14:textId="57FC6679" w:rsidR="00CE48DA" w:rsidRPr="00EE0CF3" w:rsidRDefault="00763FC4" w:rsidP="00CE48DA">
            <w:pPr>
              <w:spacing w:before="120" w:after="120"/>
              <w:jc w:val="center"/>
              <w:rPr>
                <w:rFonts w:ascii="Century Gothic" w:hAnsi="Century Gothic"/>
                <w:i/>
                <w:iCs/>
                <w:color w:val="F55B41"/>
              </w:rPr>
            </w:pPr>
            <w:r w:rsidRPr="00EE0CF3">
              <w:rPr>
                <w:rFonts w:ascii="Century Gothic" w:hAnsi="Century Gothic"/>
                <w:i/>
                <w:iCs/>
                <w:color w:val="FFFFFF" w:themeColor="background1"/>
                <w:sz w:val="18"/>
                <w:szCs w:val="18"/>
              </w:rPr>
              <w:t>Veuillez indiquer l</w:t>
            </w:r>
            <w:r w:rsidR="00EE0CF3" w:rsidRPr="00EE0CF3">
              <w:rPr>
                <w:rFonts w:ascii="Century Gothic" w:hAnsi="Century Gothic"/>
                <w:i/>
                <w:iCs/>
                <w:color w:val="FFFFFF" w:themeColor="background1"/>
                <w:sz w:val="18"/>
                <w:szCs w:val="18"/>
              </w:rPr>
              <w:t xml:space="preserve">es </w:t>
            </w:r>
            <w:r w:rsidR="00EE0CF3">
              <w:rPr>
                <w:rFonts w:ascii="Century Gothic" w:hAnsi="Century Gothic"/>
                <w:i/>
                <w:iCs/>
                <w:color w:val="FFFFFF" w:themeColor="background1"/>
                <w:sz w:val="18"/>
                <w:szCs w:val="18"/>
              </w:rPr>
              <w:t xml:space="preserve">informations clés liées au poste </w:t>
            </w:r>
          </w:p>
        </w:tc>
      </w:tr>
      <w:tr w:rsidR="00CE48DA" w:rsidRPr="002B71A8" w14:paraId="4ADC7DA2" w14:textId="77777777" w:rsidTr="00BD15C0">
        <w:tc>
          <w:tcPr>
            <w:tcW w:w="4531" w:type="dxa"/>
          </w:tcPr>
          <w:p w14:paraId="0204685B" w14:textId="75B2E3AC" w:rsidR="00791802" w:rsidRPr="00CE48DA" w:rsidRDefault="006D723E" w:rsidP="00CE48DA">
            <w:pPr>
              <w:spacing w:before="120" w:after="120"/>
              <w:rPr>
                <w:rFonts w:ascii="Century Gothic" w:hAnsi="Century Gothic"/>
                <w:b/>
                <w:bCs/>
                <w:color w:val="24226A"/>
              </w:rPr>
            </w:pPr>
            <w:r>
              <w:rPr>
                <w:rFonts w:ascii="Century Gothic" w:hAnsi="Century Gothic"/>
                <w:b/>
                <w:bCs/>
                <w:color w:val="24226A"/>
              </w:rPr>
              <w:t>D</w:t>
            </w:r>
            <w:r w:rsidR="00CE6313">
              <w:rPr>
                <w:rFonts w:ascii="Century Gothic" w:hAnsi="Century Gothic"/>
                <w:b/>
                <w:bCs/>
                <w:color w:val="24226A"/>
              </w:rPr>
              <w:t>é</w:t>
            </w:r>
            <w:r>
              <w:rPr>
                <w:rFonts w:ascii="Century Gothic" w:hAnsi="Century Gothic"/>
                <w:b/>
                <w:bCs/>
                <w:color w:val="24226A"/>
              </w:rPr>
              <w:t>part</w:t>
            </w:r>
            <w:r w:rsidR="00CE6313">
              <w:rPr>
                <w:rFonts w:ascii="Century Gothic" w:hAnsi="Century Gothic"/>
                <w:b/>
                <w:bCs/>
                <w:color w:val="24226A"/>
              </w:rPr>
              <w:t>e</w:t>
            </w:r>
            <w:r>
              <w:rPr>
                <w:rFonts w:ascii="Century Gothic" w:hAnsi="Century Gothic"/>
                <w:b/>
                <w:bCs/>
                <w:color w:val="24226A"/>
              </w:rPr>
              <w:t>ment</w:t>
            </w:r>
            <w:r w:rsidR="00CE6313">
              <w:rPr>
                <w:rFonts w:ascii="Century Gothic" w:hAnsi="Century Gothic"/>
                <w:b/>
                <w:bCs/>
                <w:color w:val="24226A"/>
              </w:rPr>
              <w:t xml:space="preserve"> </w:t>
            </w:r>
            <w:r w:rsidRPr="00CE48DA">
              <w:rPr>
                <w:rFonts w:ascii="Century Gothic" w:hAnsi="Century Gothic"/>
                <w:b/>
                <w:bCs/>
                <w:color w:val="24226A"/>
              </w:rPr>
              <w:t>:</w:t>
            </w:r>
            <w:r w:rsidR="002240C3">
              <w:rPr>
                <w:rFonts w:ascii="Century Gothic" w:hAnsi="Century Gothic"/>
                <w:b/>
                <w:bCs/>
                <w:color w:val="24226A"/>
              </w:rPr>
              <w:t xml:space="preserve"> </w:t>
            </w:r>
            <w:r w:rsidR="004D5A97">
              <w:rPr>
                <w:rFonts w:ascii="Century Gothic" w:hAnsi="Century Gothic"/>
                <w:b/>
                <w:bCs/>
                <w:color w:val="24226A"/>
              </w:rPr>
              <w:t>CHAD</w:t>
            </w:r>
          </w:p>
        </w:tc>
        <w:tc>
          <w:tcPr>
            <w:tcW w:w="5097" w:type="dxa"/>
          </w:tcPr>
          <w:p w14:paraId="7E241F94" w14:textId="2D7CDD68" w:rsidR="00791802" w:rsidRPr="00E2457D" w:rsidRDefault="00D00D33" w:rsidP="00CE48DA">
            <w:pPr>
              <w:spacing w:before="120" w:after="120"/>
              <w:rPr>
                <w:rFonts w:ascii="Century Gothic" w:hAnsi="Century Gothic"/>
                <w:b/>
                <w:bCs/>
                <w:color w:val="24226A"/>
              </w:rPr>
            </w:pPr>
            <w:r w:rsidRPr="00E2457D">
              <w:rPr>
                <w:rFonts w:ascii="Century Gothic" w:hAnsi="Century Gothic"/>
                <w:b/>
                <w:bCs/>
                <w:color w:val="24226A"/>
              </w:rPr>
              <w:t>Titre du Manager :</w:t>
            </w:r>
            <w:r w:rsidR="002D1E59" w:rsidRPr="00E2457D">
              <w:rPr>
                <w:rFonts w:ascii="Century Gothic" w:hAnsi="Century Gothic"/>
                <w:b/>
                <w:bCs/>
                <w:color w:val="24226A"/>
              </w:rPr>
              <w:t xml:space="preserve"> </w:t>
            </w:r>
            <w:r w:rsidR="004D5A97">
              <w:rPr>
                <w:rFonts w:ascii="Century Gothic" w:hAnsi="Century Gothic"/>
                <w:b/>
                <w:bCs/>
                <w:color w:val="24226A"/>
              </w:rPr>
              <w:t>Manager de proximité</w:t>
            </w:r>
          </w:p>
        </w:tc>
      </w:tr>
      <w:tr w:rsidR="009A0B27" w:rsidRPr="00554F94" w14:paraId="1B3D890A" w14:textId="77777777" w:rsidTr="00524C74">
        <w:tc>
          <w:tcPr>
            <w:tcW w:w="9628" w:type="dxa"/>
            <w:gridSpan w:val="2"/>
          </w:tcPr>
          <w:p w14:paraId="4D2F3C0D" w14:textId="3364D319" w:rsidR="009A0B27" w:rsidRPr="00554F94" w:rsidRDefault="00554F94" w:rsidP="001A0E42">
            <w:pPr>
              <w:spacing w:before="120" w:after="120"/>
              <w:rPr>
                <w:rFonts w:ascii="Century Gothic" w:hAnsi="Century Gothic"/>
                <w:b/>
                <w:bCs/>
                <w:color w:val="24226A"/>
              </w:rPr>
            </w:pPr>
            <w:r w:rsidRPr="00554F94">
              <w:rPr>
                <w:rFonts w:ascii="Century Gothic" w:hAnsi="Century Gothic"/>
                <w:b/>
                <w:bCs/>
                <w:color w:val="24226A"/>
              </w:rPr>
              <w:t xml:space="preserve">Titre </w:t>
            </w:r>
            <w:r w:rsidR="009A0B27" w:rsidRPr="00554F94">
              <w:rPr>
                <w:rFonts w:ascii="Century Gothic" w:hAnsi="Century Gothic"/>
                <w:b/>
                <w:bCs/>
                <w:color w:val="24226A"/>
              </w:rPr>
              <w:t>:</w:t>
            </w:r>
            <w:r w:rsidR="0063093C" w:rsidRPr="00554F94">
              <w:rPr>
                <w:rFonts w:ascii="Century Gothic" w:hAnsi="Century Gothic"/>
                <w:b/>
                <w:bCs/>
                <w:color w:val="24226A"/>
              </w:rPr>
              <w:t xml:space="preserve"> </w:t>
            </w:r>
            <w:r w:rsidR="004D5A97">
              <w:rPr>
                <w:rFonts w:ascii="Century Gothic" w:hAnsi="Century Gothic"/>
                <w:b/>
                <w:bCs/>
                <w:color w:val="24226A"/>
              </w:rPr>
              <w:t>Ingénieur de recherche veille industrielle (F/H)</w:t>
            </w:r>
          </w:p>
          <w:p w14:paraId="32059C75" w14:textId="252EEE2D" w:rsidR="001A0E42" w:rsidRPr="00554F94" w:rsidRDefault="001A0E42" w:rsidP="001A0E42">
            <w:pPr>
              <w:spacing w:before="120" w:after="120"/>
              <w:rPr>
                <w:rFonts w:ascii="Century Gothic" w:hAnsi="Century Gothic"/>
                <w:b/>
                <w:bCs/>
                <w:color w:val="24226A"/>
              </w:rPr>
            </w:pPr>
            <w:r w:rsidRPr="00554F94">
              <w:rPr>
                <w:rFonts w:ascii="Century Gothic" w:hAnsi="Century Gothic"/>
                <w:b/>
                <w:bCs/>
                <w:color w:val="24226A"/>
              </w:rPr>
              <w:t>Loca</w:t>
            </w:r>
            <w:r w:rsidR="00554F94" w:rsidRPr="00554F94">
              <w:rPr>
                <w:rFonts w:ascii="Century Gothic" w:hAnsi="Century Gothic"/>
                <w:b/>
                <w:bCs/>
                <w:color w:val="24226A"/>
              </w:rPr>
              <w:t>lisa</w:t>
            </w:r>
            <w:r w:rsidRPr="00554F94">
              <w:rPr>
                <w:rFonts w:ascii="Century Gothic" w:hAnsi="Century Gothic"/>
                <w:b/>
                <w:bCs/>
                <w:color w:val="24226A"/>
              </w:rPr>
              <w:t>tion</w:t>
            </w:r>
            <w:r w:rsidR="00CE6313">
              <w:rPr>
                <w:rFonts w:ascii="Century Gothic" w:hAnsi="Century Gothic"/>
                <w:b/>
                <w:bCs/>
                <w:color w:val="24226A"/>
              </w:rPr>
              <w:t xml:space="preserve"> </w:t>
            </w:r>
            <w:r w:rsidRPr="00554F94">
              <w:rPr>
                <w:rFonts w:ascii="Century Gothic" w:hAnsi="Century Gothic"/>
                <w:b/>
                <w:bCs/>
                <w:color w:val="24226A"/>
              </w:rPr>
              <w:t xml:space="preserve">: </w:t>
            </w:r>
            <w:r w:rsidR="005F111D">
              <w:rPr>
                <w:rFonts w:ascii="Century Gothic" w:hAnsi="Century Gothic"/>
                <w:b/>
                <w:bCs/>
                <w:color w:val="24226A"/>
              </w:rPr>
              <w:t>Site Oril Bolbec</w:t>
            </w:r>
            <w:r w:rsidR="00A76758">
              <w:rPr>
                <w:rFonts w:ascii="Century Gothic" w:hAnsi="Century Gothic"/>
                <w:b/>
                <w:bCs/>
                <w:color w:val="24226A"/>
              </w:rPr>
              <w:t xml:space="preserve"> </w:t>
            </w:r>
          </w:p>
          <w:p w14:paraId="5F7A0285" w14:textId="349446B3" w:rsidR="001A0E42" w:rsidRPr="00554F94" w:rsidRDefault="00554F94" w:rsidP="001A0E42">
            <w:pPr>
              <w:spacing w:before="120" w:after="120"/>
              <w:rPr>
                <w:rFonts w:ascii="Century Gothic" w:hAnsi="Century Gothic"/>
                <w:b/>
                <w:bCs/>
                <w:color w:val="24226A"/>
              </w:rPr>
            </w:pPr>
            <w:r w:rsidRPr="00554F94">
              <w:rPr>
                <w:rFonts w:ascii="Century Gothic" w:hAnsi="Century Gothic"/>
                <w:b/>
                <w:bCs/>
                <w:color w:val="24226A"/>
              </w:rPr>
              <w:t>Lien hiérarchique</w:t>
            </w:r>
            <w:r>
              <w:rPr>
                <w:rFonts w:ascii="Century Gothic" w:hAnsi="Century Gothic"/>
                <w:b/>
                <w:bCs/>
                <w:color w:val="24226A"/>
              </w:rPr>
              <w:t xml:space="preserve"> </w:t>
            </w:r>
            <w:r w:rsidR="001A0E42" w:rsidRPr="00554F94">
              <w:rPr>
                <w:rFonts w:ascii="Century Gothic" w:hAnsi="Century Gothic"/>
                <w:b/>
                <w:bCs/>
                <w:color w:val="24226A"/>
              </w:rPr>
              <w:t xml:space="preserve">: </w:t>
            </w:r>
          </w:p>
          <w:p w14:paraId="5A62209B" w14:textId="77777777" w:rsidR="001A0E42" w:rsidRDefault="00554F94" w:rsidP="001A0E42">
            <w:pPr>
              <w:spacing w:before="120" w:after="120"/>
              <w:rPr>
                <w:rFonts w:ascii="Century Gothic" w:hAnsi="Century Gothic"/>
                <w:b/>
                <w:bCs/>
                <w:color w:val="24226A"/>
              </w:rPr>
            </w:pPr>
            <w:r>
              <w:rPr>
                <w:rFonts w:ascii="Century Gothic" w:hAnsi="Century Gothic"/>
                <w:b/>
                <w:bCs/>
                <w:color w:val="24226A"/>
              </w:rPr>
              <w:t xml:space="preserve">Lien fonctionnel </w:t>
            </w:r>
            <w:r w:rsidR="001A0E42" w:rsidRPr="00554F94">
              <w:rPr>
                <w:rFonts w:ascii="Century Gothic" w:hAnsi="Century Gothic"/>
                <w:b/>
                <w:bCs/>
                <w:color w:val="24226A"/>
              </w:rPr>
              <w:t xml:space="preserve">: </w:t>
            </w:r>
          </w:p>
          <w:p w14:paraId="4D499748" w14:textId="7273FA25" w:rsidR="003A1126" w:rsidRPr="00554F94" w:rsidRDefault="003A1126" w:rsidP="001A0E42">
            <w:pPr>
              <w:spacing w:before="120" w:after="120"/>
              <w:rPr>
                <w:rFonts w:ascii="Century Gothic" w:hAnsi="Century Gothic"/>
                <w:b/>
                <w:bCs/>
                <w:color w:val="24226A"/>
              </w:rPr>
            </w:pPr>
            <w:r>
              <w:rPr>
                <w:rFonts w:ascii="Century Gothic" w:hAnsi="Century Gothic"/>
                <w:b/>
                <w:bCs/>
                <w:color w:val="24226A"/>
              </w:rPr>
              <w:t>Management (</w:t>
            </w:r>
            <w:r w:rsidR="004D761F">
              <w:rPr>
                <w:rFonts w:ascii="Century Gothic" w:hAnsi="Century Gothic"/>
                <w:b/>
                <w:bCs/>
                <w:color w:val="24226A"/>
              </w:rPr>
              <w:t>si</w:t>
            </w:r>
            <w:r>
              <w:rPr>
                <w:rFonts w:ascii="Century Gothic" w:hAnsi="Century Gothic"/>
                <w:b/>
                <w:bCs/>
                <w:color w:val="24226A"/>
              </w:rPr>
              <w:t xml:space="preserve"> </w:t>
            </w:r>
            <w:r w:rsidR="004D761F">
              <w:rPr>
                <w:rFonts w:ascii="Century Gothic" w:hAnsi="Century Gothic"/>
                <w:b/>
                <w:bCs/>
                <w:color w:val="24226A"/>
              </w:rPr>
              <w:t xml:space="preserve">applicable) : </w:t>
            </w:r>
          </w:p>
        </w:tc>
      </w:tr>
    </w:tbl>
    <w:p w14:paraId="22BEFCFB" w14:textId="77777777" w:rsidR="00791802" w:rsidRPr="00554F94" w:rsidRDefault="00791802" w:rsidP="001A0E42"/>
    <w:tbl>
      <w:tblPr>
        <w:tblStyle w:val="TableGrid"/>
        <w:tblW w:w="0" w:type="auto"/>
        <w:tblBorders>
          <w:top w:val="single" w:sz="4" w:space="0" w:color="24226A"/>
          <w:left w:val="single" w:sz="4" w:space="0" w:color="24226A"/>
          <w:bottom w:val="single" w:sz="4" w:space="0" w:color="24226A"/>
          <w:right w:val="single" w:sz="4" w:space="0" w:color="24226A"/>
          <w:insideH w:val="single" w:sz="4" w:space="0" w:color="24226A"/>
          <w:insideV w:val="single" w:sz="4" w:space="0" w:color="24226A"/>
        </w:tblBorders>
        <w:tblLook w:val="04A0" w:firstRow="1" w:lastRow="0" w:firstColumn="1" w:lastColumn="0" w:noHBand="0" w:noVBand="1"/>
      </w:tblPr>
      <w:tblGrid>
        <w:gridCol w:w="9628"/>
      </w:tblGrid>
      <w:tr w:rsidR="00CE48DA" w:rsidRPr="0013707A" w14:paraId="5B325153" w14:textId="77777777" w:rsidTr="007D5988">
        <w:tc>
          <w:tcPr>
            <w:tcW w:w="9628" w:type="dxa"/>
            <w:shd w:val="clear" w:color="auto" w:fill="24226A"/>
          </w:tcPr>
          <w:p w14:paraId="13FBF371" w14:textId="5BAF4D1A" w:rsidR="00CE48DA" w:rsidRPr="005F7B42" w:rsidRDefault="00F6284D" w:rsidP="00CE48DA">
            <w:pPr>
              <w:spacing w:before="120"/>
              <w:jc w:val="center"/>
              <w:rPr>
                <w:rFonts w:ascii="Century Gothic" w:hAnsi="Century Gothic"/>
                <w:b/>
                <w:bCs/>
                <w:color w:val="F55B41"/>
                <w:sz w:val="24"/>
                <w:szCs w:val="24"/>
              </w:rPr>
            </w:pPr>
            <w:r w:rsidRPr="005F7B42">
              <w:rPr>
                <w:rFonts w:ascii="Century Gothic" w:hAnsi="Century Gothic"/>
                <w:b/>
                <w:bCs/>
                <w:color w:val="F55B41"/>
                <w:sz w:val="24"/>
                <w:szCs w:val="24"/>
              </w:rPr>
              <w:t xml:space="preserve">Enjeux du poste </w:t>
            </w:r>
          </w:p>
          <w:p w14:paraId="43B6E9C0" w14:textId="0B796F29" w:rsidR="0013707A" w:rsidRPr="0013707A" w:rsidRDefault="0013707A" w:rsidP="00CE48DA">
            <w:pPr>
              <w:spacing w:before="40" w:after="120"/>
              <w:jc w:val="center"/>
              <w:rPr>
                <w:rFonts w:ascii="Century Gothic" w:hAnsi="Century Gothic"/>
                <w:i/>
                <w:iCs/>
                <w:color w:val="FFFFFF" w:themeColor="background1"/>
              </w:rPr>
            </w:pPr>
            <w:r w:rsidRPr="0013707A">
              <w:rPr>
                <w:rFonts w:ascii="Century Gothic" w:hAnsi="Century Gothic"/>
                <w:i/>
                <w:iCs/>
                <w:color w:val="FFFFFF" w:themeColor="background1"/>
                <w:sz w:val="18"/>
                <w:szCs w:val="18"/>
              </w:rPr>
              <w:t>Indiquer l'objectif général du poste et la raison de son existence</w:t>
            </w:r>
          </w:p>
        </w:tc>
      </w:tr>
      <w:tr w:rsidR="00CE48DA" w:rsidRPr="00B10EB1" w14:paraId="61164339" w14:textId="77777777" w:rsidTr="00CF2E85">
        <w:tc>
          <w:tcPr>
            <w:tcW w:w="9628" w:type="dxa"/>
          </w:tcPr>
          <w:p w14:paraId="25E6851E" w14:textId="55FE5ED4" w:rsidR="00D02440" w:rsidRPr="00FB7B6D" w:rsidRDefault="00D02440" w:rsidP="00D02440">
            <w:pPr>
              <w:tabs>
                <w:tab w:val="right" w:pos="3420"/>
                <w:tab w:val="left" w:pos="3686"/>
                <w:tab w:val="right" w:leader="dot" w:pos="8820"/>
              </w:tabs>
              <w:rPr>
                <w:rFonts w:ascii="Calibri" w:hAnsi="Calibri"/>
                <w:color w:val="000000"/>
              </w:rPr>
            </w:pPr>
            <w:r w:rsidRPr="00FB7B6D">
              <w:rPr>
                <w:rFonts w:ascii="Calibri" w:hAnsi="Calibri"/>
                <w:color w:val="000000"/>
              </w:rPr>
              <w:t>Au sein de l’entité Développement Technologique et rattaché(e) au responsable du service Veille Industrielle et Innovation, vous prendrez en charge des missions dans le domaine de l’intelligence économique</w:t>
            </w:r>
            <w:r w:rsidR="00BB25A8">
              <w:rPr>
                <w:rFonts w:ascii="Calibri" w:hAnsi="Calibri"/>
                <w:color w:val="000000"/>
              </w:rPr>
              <w:t>.</w:t>
            </w:r>
          </w:p>
          <w:p w14:paraId="01B6E906" w14:textId="6AD91AD0" w:rsidR="00B10EB1" w:rsidRPr="00B10EB1" w:rsidRDefault="00B10EB1" w:rsidP="00657AAC">
            <w:pPr>
              <w:rPr>
                <w:rFonts w:ascii="Arial" w:hAnsi="Arial" w:cs="Arial"/>
                <w:b/>
                <w:bCs/>
                <w:caps/>
              </w:rPr>
            </w:pPr>
          </w:p>
        </w:tc>
      </w:tr>
    </w:tbl>
    <w:p w14:paraId="34D51A93" w14:textId="77777777" w:rsidR="00B10EB1" w:rsidRDefault="00B10EB1" w:rsidP="00CE48DA">
      <w:pPr>
        <w:spacing w:after="120" w:line="276" w:lineRule="auto"/>
        <w:rPr>
          <w:rFonts w:ascii="Calibri" w:eastAsia="Calibri" w:hAnsi="Calibri" w:cs="Times New Roman"/>
        </w:rPr>
      </w:pPr>
    </w:p>
    <w:tbl>
      <w:tblPr>
        <w:tblStyle w:val="TableGrid"/>
        <w:tblW w:w="9612" w:type="dxa"/>
        <w:tblBorders>
          <w:top w:val="single" w:sz="4" w:space="0" w:color="24226A"/>
          <w:left w:val="single" w:sz="4" w:space="0" w:color="24226A"/>
          <w:bottom w:val="single" w:sz="4" w:space="0" w:color="24226A"/>
          <w:right w:val="single" w:sz="4" w:space="0" w:color="24226A"/>
          <w:insideH w:val="single" w:sz="4" w:space="0" w:color="24226A"/>
          <w:insideV w:val="single" w:sz="4" w:space="0" w:color="24226A"/>
        </w:tblBorders>
        <w:tblLook w:val="04A0" w:firstRow="1" w:lastRow="0" w:firstColumn="1" w:lastColumn="0" w:noHBand="0" w:noVBand="1"/>
      </w:tblPr>
      <w:tblGrid>
        <w:gridCol w:w="1477"/>
        <w:gridCol w:w="8135"/>
      </w:tblGrid>
      <w:tr w:rsidR="00CE48DA" w:rsidRPr="00CE48DA" w14:paraId="6DA9498B" w14:textId="77777777" w:rsidTr="008E5F50">
        <w:tc>
          <w:tcPr>
            <w:tcW w:w="9612" w:type="dxa"/>
            <w:gridSpan w:val="2"/>
            <w:shd w:val="clear" w:color="auto" w:fill="24226A"/>
          </w:tcPr>
          <w:p w14:paraId="4AAD191D" w14:textId="7F094257" w:rsidR="00CE48DA" w:rsidRPr="00CE48DA" w:rsidRDefault="00F6284D" w:rsidP="00CE48DA">
            <w:pPr>
              <w:spacing w:before="120" w:after="120"/>
              <w:jc w:val="center"/>
              <w:rPr>
                <w:rFonts w:ascii="Century Gothic" w:hAnsi="Century Gothic"/>
                <w:b/>
                <w:bCs/>
                <w:color w:val="F55B41"/>
                <w:sz w:val="24"/>
                <w:szCs w:val="24"/>
              </w:rPr>
            </w:pPr>
            <w:r>
              <w:rPr>
                <w:rFonts w:ascii="Century Gothic" w:hAnsi="Century Gothic"/>
                <w:b/>
                <w:bCs/>
                <w:color w:val="F55B41"/>
                <w:sz w:val="24"/>
                <w:szCs w:val="24"/>
              </w:rPr>
              <w:t>Organigramme anonymisé</w:t>
            </w:r>
          </w:p>
        </w:tc>
      </w:tr>
      <w:tr w:rsidR="00CE48DA" w14:paraId="5C88A78F" w14:textId="77777777" w:rsidTr="008E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12" w:type="dxa"/>
            <w:gridSpan w:val="2"/>
          </w:tcPr>
          <w:p w14:paraId="16E0BC81" w14:textId="3FB2849D" w:rsidR="00CE48DA" w:rsidRDefault="006D497C" w:rsidP="007D5988">
            <w:pPr>
              <w:jc w:val="center"/>
              <w:rPr>
                <w:noProof/>
                <w:lang w:val="en-US"/>
              </w:rPr>
            </w:pPr>
            <w:r w:rsidRPr="00017395">
              <w:rPr>
                <w:noProof/>
                <w:lang w:val="en-US"/>
              </w:rPr>
              <mc:AlternateContent>
                <mc:Choice Requires="wps">
                  <w:drawing>
                    <wp:anchor distT="45720" distB="45720" distL="114300" distR="114300" simplePos="0" relativeHeight="251674624" behindDoc="0" locked="0" layoutInCell="1" allowOverlap="1" wp14:anchorId="48851E1B" wp14:editId="3450C8B0">
                      <wp:simplePos x="0" y="0"/>
                      <wp:positionH relativeFrom="column">
                        <wp:posOffset>2027555</wp:posOffset>
                      </wp:positionH>
                      <wp:positionV relativeFrom="paragraph">
                        <wp:posOffset>106045</wp:posOffset>
                      </wp:positionV>
                      <wp:extent cx="1600200" cy="4953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14:paraId="0654ED84" w14:textId="74B5F70F" w:rsidR="006D497C" w:rsidRDefault="00CF1F44" w:rsidP="006D497C">
                                  <w:pPr>
                                    <w:jc w:val="center"/>
                                  </w:pPr>
                                  <w:r>
                                    <w:t>Manager</w:t>
                                  </w:r>
                                  <w:r w:rsidR="00531D74">
                                    <w:t xml:space="preserve"> </w:t>
                                  </w:r>
                                  <w:r w:rsidR="00A251C4">
                                    <w:t>de proximité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51E1B" id="_x0000_t202" coordsize="21600,21600" o:spt="202" path="m,l,21600r21600,l21600,xe">
                      <v:stroke joinstyle="miter"/>
                      <v:path gradientshapeok="t" o:connecttype="rect"/>
                    </v:shapetype>
                    <v:shape id="Zone de texte 2" o:spid="_x0000_s1026" type="#_x0000_t202" style="position:absolute;left:0;text-align:left;margin-left:159.65pt;margin-top:8.35pt;width:126pt;height:3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">
                      <v:textbox>
                        <w:txbxContent>
                          <w:p w14:paraId="0654ED84" w14:textId="74B5F70F" w:rsidR="006D497C" w:rsidRDefault="00CF1F44" w:rsidP="006D497C">
                            <w:pPr>
                              <w:jc w:val="center"/>
                            </w:pPr>
                            <w:r>
                              <w:t>Manager</w:t>
                            </w:r>
                            <w:r w:rsidR="00531D74">
                              <w:t xml:space="preserve"> </w:t>
                            </w:r>
                            <w:r w:rsidR="00A251C4">
                              <w:t>de proximité</w:t>
                            </w:r>
                          </w:p>
                        </w:txbxContent>
                      </v:textbox>
                      <w10:wrap type="square"/>
                    </v:shape>
                  </w:pict>
                </mc:Fallback>
              </mc:AlternateContent>
            </w:r>
          </w:p>
          <w:p w14:paraId="2928AE74" w14:textId="122C11C6" w:rsidR="001F495C" w:rsidRDefault="001F495C" w:rsidP="007D5988">
            <w:pPr>
              <w:jc w:val="center"/>
              <w:rPr>
                <w:noProof/>
                <w:lang w:val="en-US"/>
              </w:rPr>
            </w:pPr>
          </w:p>
          <w:p w14:paraId="71AB7A9C" w14:textId="502D4F57" w:rsidR="001F495C" w:rsidRDefault="00442EE7" w:rsidP="007D5988">
            <w:pPr>
              <w:jc w:val="center"/>
              <w:rPr>
                <w:noProof/>
                <w:lang w:val="en-US"/>
              </w:rPr>
            </w:pPr>
            <w:r>
              <w:rPr>
                <w:noProof/>
                <w:lang w:val="en-US"/>
              </w:rPr>
              <mc:AlternateContent>
                <mc:Choice Requires="wps">
                  <w:drawing>
                    <wp:anchor distT="0" distB="0" distL="114300" distR="114300" simplePos="0" relativeHeight="251659263" behindDoc="0" locked="0" layoutInCell="1" allowOverlap="1" wp14:anchorId="75499983" wp14:editId="5FED45CA">
                      <wp:simplePos x="0" y="0"/>
                      <wp:positionH relativeFrom="column">
                        <wp:posOffset>2776855</wp:posOffset>
                      </wp:positionH>
                      <wp:positionV relativeFrom="paragraph">
                        <wp:posOffset>170815</wp:posOffset>
                      </wp:positionV>
                      <wp:extent cx="6350" cy="1022350"/>
                      <wp:effectExtent l="0" t="0" r="31750" b="25400"/>
                      <wp:wrapNone/>
                      <wp:docPr id="12" name="Connecteur droit 12"/>
                      <wp:cNvGraphicFramePr/>
                      <a:graphic xmlns:a="http://schemas.openxmlformats.org/drawingml/2006/main">
                        <a:graphicData uri="http://schemas.microsoft.com/office/word/2010/wordprocessingShape">
                          <wps:wsp>
                            <wps:cNvCnPr/>
                            <wps:spPr>
                              <a:xfrm>
                                <a:off x="0" y="0"/>
                                <a:ext cx="6350" cy="10223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A42DB" id="Connecteur droit 12" o:spid="_x0000_s1026" style="position:absolute;z-index:251659263;visibility:visible;mso-wrap-style:square;mso-wrap-distance-left:9pt;mso-wrap-distance-top:0;mso-wrap-distance-right:9pt;mso-wrap-distance-bottom:0;mso-position-horizontal:absolute;mso-position-horizontal-relative:text;mso-position-vertical:absolute;mso-position-vertical-relative:text" from="218.65pt,13.45pt" to="219.1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" strokecolor="black [3200]" strokeweight=".5pt">
                      <v:stroke joinstyle="miter"/>
                    </v:line>
                  </w:pict>
                </mc:Fallback>
              </mc:AlternateContent>
            </w:r>
          </w:p>
          <w:p w14:paraId="25F0C453" w14:textId="1D1902AB" w:rsidR="00017395" w:rsidRDefault="00017395" w:rsidP="007D5988">
            <w:pPr>
              <w:jc w:val="center"/>
              <w:rPr>
                <w:noProof/>
                <w:lang w:val="en-US"/>
              </w:rPr>
            </w:pPr>
          </w:p>
          <w:p w14:paraId="32078819" w14:textId="5413361D" w:rsidR="001F495C" w:rsidRDefault="001F495C" w:rsidP="007D5988">
            <w:pPr>
              <w:jc w:val="center"/>
              <w:rPr>
                <w:noProof/>
                <w:lang w:val="en-US"/>
              </w:rPr>
            </w:pPr>
          </w:p>
          <w:p w14:paraId="35EE1159" w14:textId="53495086" w:rsidR="001F495C" w:rsidRDefault="001F495C" w:rsidP="007D5988">
            <w:pPr>
              <w:jc w:val="center"/>
              <w:rPr>
                <w:noProof/>
                <w:lang w:val="en-US"/>
              </w:rPr>
            </w:pPr>
          </w:p>
          <w:p w14:paraId="3791789C" w14:textId="597796EC" w:rsidR="001F495C" w:rsidRDefault="001F495C" w:rsidP="007D5988">
            <w:pPr>
              <w:jc w:val="center"/>
              <w:rPr>
                <w:noProof/>
                <w:lang w:val="en-US"/>
              </w:rPr>
            </w:pPr>
          </w:p>
          <w:p w14:paraId="63E61D97" w14:textId="000FD03B" w:rsidR="001F495C" w:rsidRDefault="006359B7" w:rsidP="007D5988">
            <w:pPr>
              <w:jc w:val="center"/>
              <w:rPr>
                <w:noProof/>
                <w:lang w:val="en-US"/>
              </w:rPr>
            </w:pPr>
            <w:r w:rsidRPr="00017395">
              <w:rPr>
                <w:noProof/>
                <w:lang w:val="en-US"/>
              </w:rPr>
              <mc:AlternateContent>
                <mc:Choice Requires="wps">
                  <w:drawing>
                    <wp:anchor distT="45720" distB="45720" distL="114300" distR="114300" simplePos="0" relativeHeight="251676672" behindDoc="0" locked="0" layoutInCell="1" allowOverlap="1" wp14:anchorId="6330E711" wp14:editId="5068E252">
                      <wp:simplePos x="0" y="0"/>
                      <wp:positionH relativeFrom="column">
                        <wp:posOffset>1779905</wp:posOffset>
                      </wp:positionH>
                      <wp:positionV relativeFrom="paragraph">
                        <wp:posOffset>10795</wp:posOffset>
                      </wp:positionV>
                      <wp:extent cx="2171700" cy="428625"/>
                      <wp:effectExtent l="0" t="0" r="19050"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8625"/>
                              </a:xfrm>
                              <a:prstGeom prst="rect">
                                <a:avLst/>
                              </a:prstGeom>
                              <a:solidFill>
                                <a:srgbClr val="FFFFFF"/>
                              </a:solidFill>
                              <a:ln w="9525">
                                <a:solidFill>
                                  <a:srgbClr val="000000"/>
                                </a:solidFill>
                                <a:miter lim="800000"/>
                                <a:headEnd/>
                                <a:tailEnd/>
                              </a:ln>
                            </wps:spPr>
                            <wps:txbx>
                              <w:txbxContent>
                                <w:p w14:paraId="66B82A2C" w14:textId="78F512F0" w:rsidR="006D497C" w:rsidRDefault="006F3EB1" w:rsidP="006D497C">
                                  <w:pPr>
                                    <w:jc w:val="center"/>
                                  </w:pPr>
                                  <w:r>
                                    <w:t>Ingénieur de recherche veille industrielle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0E711" id="_x0000_s1027" type="#_x0000_t202" style="position:absolute;left:0;text-align:left;margin-left:140.15pt;margin-top:.85pt;width:171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">
                      <v:textbox>
                        <w:txbxContent>
                          <w:p w14:paraId="66B82A2C" w14:textId="78F512F0" w:rsidR="006D497C" w:rsidRDefault="006F3EB1" w:rsidP="006D497C">
                            <w:pPr>
                              <w:jc w:val="center"/>
                            </w:pPr>
                            <w:r>
                              <w:t>Ingénieur de recherche veille industrielle</w:t>
                            </w:r>
                          </w:p>
                        </w:txbxContent>
                      </v:textbox>
                      <w10:wrap type="square"/>
                    </v:shape>
                  </w:pict>
                </mc:Fallback>
              </mc:AlternateContent>
            </w:r>
          </w:p>
          <w:p w14:paraId="7C792637" w14:textId="615A158C" w:rsidR="008844F9" w:rsidRDefault="008844F9" w:rsidP="007D5988">
            <w:pPr>
              <w:jc w:val="center"/>
              <w:rPr>
                <w:lang w:val="en-US"/>
              </w:rPr>
            </w:pPr>
          </w:p>
          <w:p w14:paraId="6F3BD355" w14:textId="40889943" w:rsidR="008844F9" w:rsidRDefault="008844F9" w:rsidP="007D5988">
            <w:pPr>
              <w:jc w:val="center"/>
              <w:rPr>
                <w:lang w:val="en-US"/>
              </w:rPr>
            </w:pPr>
          </w:p>
          <w:p w14:paraId="0E6362E2" w14:textId="77777777" w:rsidR="006359B7" w:rsidRDefault="006359B7" w:rsidP="007D5988">
            <w:pPr>
              <w:jc w:val="center"/>
              <w:rPr>
                <w:lang w:val="en-US"/>
              </w:rPr>
            </w:pPr>
          </w:p>
          <w:p w14:paraId="2EC49521" w14:textId="77777777" w:rsidR="006359B7" w:rsidRDefault="006359B7" w:rsidP="007D5988">
            <w:pPr>
              <w:jc w:val="center"/>
              <w:rPr>
                <w:lang w:val="en-US"/>
              </w:rPr>
            </w:pPr>
          </w:p>
          <w:p w14:paraId="2EED3CC8" w14:textId="77777777" w:rsidR="008844F9" w:rsidRDefault="008844F9" w:rsidP="007D5988">
            <w:pPr>
              <w:jc w:val="center"/>
              <w:rPr>
                <w:lang w:val="en-US"/>
              </w:rPr>
            </w:pPr>
          </w:p>
          <w:p w14:paraId="5C146DF4" w14:textId="77777777" w:rsidR="00C77429" w:rsidRDefault="00C77429" w:rsidP="007D5988">
            <w:pPr>
              <w:jc w:val="center"/>
              <w:rPr>
                <w:lang w:val="en-US"/>
              </w:rPr>
            </w:pPr>
          </w:p>
          <w:p w14:paraId="04CFFD2E" w14:textId="77777777" w:rsidR="00C77429" w:rsidRDefault="00C77429" w:rsidP="007D5988">
            <w:pPr>
              <w:jc w:val="center"/>
              <w:rPr>
                <w:lang w:val="en-US"/>
              </w:rPr>
            </w:pPr>
          </w:p>
          <w:p w14:paraId="2F8A0258" w14:textId="77777777" w:rsidR="00CE48DA" w:rsidRDefault="00CE48DA" w:rsidP="00CE48DA">
            <w:pPr>
              <w:rPr>
                <w:lang w:val="en-US"/>
              </w:rPr>
            </w:pPr>
          </w:p>
        </w:tc>
      </w:tr>
      <w:tr w:rsidR="00A95F41" w:rsidRPr="007156AF" w14:paraId="3A0DAA34" w14:textId="77777777" w:rsidTr="008E5F50">
        <w:tc>
          <w:tcPr>
            <w:tcW w:w="9612" w:type="dxa"/>
            <w:gridSpan w:val="2"/>
            <w:shd w:val="clear" w:color="auto" w:fill="24226A"/>
          </w:tcPr>
          <w:p w14:paraId="0190FEA2" w14:textId="7942B31F" w:rsidR="00A95F41" w:rsidRPr="007156AF" w:rsidRDefault="007C7E00" w:rsidP="00A95F41">
            <w:pPr>
              <w:spacing w:before="120"/>
              <w:jc w:val="center"/>
              <w:rPr>
                <w:rFonts w:ascii="Century Gothic" w:hAnsi="Century Gothic"/>
                <w:b/>
                <w:bCs/>
                <w:color w:val="F55B41"/>
                <w:sz w:val="24"/>
                <w:szCs w:val="24"/>
              </w:rPr>
            </w:pPr>
            <w:r>
              <w:lastRenderedPageBreak/>
              <w:br w:type="page"/>
            </w:r>
            <w:r w:rsidR="007156AF" w:rsidRPr="007156AF">
              <w:rPr>
                <w:rFonts w:ascii="Century Gothic" w:hAnsi="Century Gothic"/>
                <w:b/>
                <w:bCs/>
                <w:color w:val="F55B41"/>
                <w:sz w:val="24"/>
                <w:szCs w:val="24"/>
              </w:rPr>
              <w:t>Principales r</w:t>
            </w:r>
            <w:r w:rsidR="001F495C" w:rsidRPr="007156AF">
              <w:rPr>
                <w:rFonts w:ascii="Century Gothic" w:hAnsi="Century Gothic"/>
                <w:b/>
                <w:bCs/>
                <w:color w:val="F55B41"/>
                <w:sz w:val="24"/>
                <w:szCs w:val="24"/>
              </w:rPr>
              <w:t>espons</w:t>
            </w:r>
            <w:r w:rsidR="007156AF" w:rsidRPr="007156AF">
              <w:rPr>
                <w:rFonts w:ascii="Century Gothic" w:hAnsi="Century Gothic"/>
                <w:b/>
                <w:bCs/>
                <w:color w:val="F55B41"/>
                <w:sz w:val="24"/>
                <w:szCs w:val="24"/>
              </w:rPr>
              <w:t>a</w:t>
            </w:r>
            <w:r w:rsidR="001F495C" w:rsidRPr="007156AF">
              <w:rPr>
                <w:rFonts w:ascii="Century Gothic" w:hAnsi="Century Gothic"/>
                <w:b/>
                <w:bCs/>
                <w:color w:val="F55B41"/>
                <w:sz w:val="24"/>
                <w:szCs w:val="24"/>
              </w:rPr>
              <w:t>bilit</w:t>
            </w:r>
            <w:r w:rsidR="007156AF" w:rsidRPr="007156AF">
              <w:rPr>
                <w:rFonts w:ascii="Century Gothic" w:hAnsi="Century Gothic"/>
                <w:b/>
                <w:bCs/>
                <w:color w:val="F55B41"/>
                <w:sz w:val="24"/>
                <w:szCs w:val="24"/>
              </w:rPr>
              <w:t>é</w:t>
            </w:r>
            <w:r w:rsidR="001F495C" w:rsidRPr="007156AF">
              <w:rPr>
                <w:rFonts w:ascii="Century Gothic" w:hAnsi="Century Gothic"/>
                <w:b/>
                <w:bCs/>
                <w:color w:val="F55B41"/>
                <w:sz w:val="24"/>
                <w:szCs w:val="24"/>
              </w:rPr>
              <w:t>s</w:t>
            </w:r>
            <w:r w:rsidR="004A67E8" w:rsidRPr="007156AF">
              <w:rPr>
                <w:rFonts w:ascii="Century Gothic" w:hAnsi="Century Gothic"/>
                <w:b/>
                <w:bCs/>
                <w:color w:val="F55B41"/>
                <w:sz w:val="24"/>
                <w:szCs w:val="24"/>
              </w:rPr>
              <w:t xml:space="preserve"> (minimum</w:t>
            </w:r>
            <w:r w:rsidR="005117D1">
              <w:rPr>
                <w:rFonts w:ascii="Century Gothic" w:hAnsi="Century Gothic"/>
                <w:b/>
                <w:bCs/>
                <w:color w:val="F55B41"/>
                <w:sz w:val="24"/>
                <w:szCs w:val="24"/>
              </w:rPr>
              <w:t xml:space="preserve"> 5</w:t>
            </w:r>
            <w:r w:rsidR="004A67E8" w:rsidRPr="007156AF">
              <w:rPr>
                <w:rFonts w:ascii="Century Gothic" w:hAnsi="Century Gothic"/>
                <w:b/>
                <w:bCs/>
                <w:color w:val="F55B41"/>
                <w:sz w:val="24"/>
                <w:szCs w:val="24"/>
              </w:rPr>
              <w:t>)</w:t>
            </w:r>
          </w:p>
          <w:p w14:paraId="32852C9F" w14:textId="4F399D39" w:rsidR="00A95F41" w:rsidRPr="007156AF" w:rsidRDefault="00A95F41" w:rsidP="00415C3D">
            <w:pPr>
              <w:spacing w:before="40" w:after="120"/>
              <w:rPr>
                <w:rFonts w:ascii="Century Gothic" w:hAnsi="Century Gothic"/>
                <w:b/>
                <w:bCs/>
                <w:color w:val="F55B41"/>
              </w:rPr>
            </w:pPr>
          </w:p>
        </w:tc>
      </w:tr>
      <w:tr w:rsidR="00A95F41" w:rsidRPr="00A95F41" w14:paraId="60796B83" w14:textId="77777777" w:rsidTr="008E5F50">
        <w:tc>
          <w:tcPr>
            <w:tcW w:w="1477" w:type="dxa"/>
            <w:shd w:val="clear" w:color="auto" w:fill="FFFFFF" w:themeFill="background1"/>
          </w:tcPr>
          <w:p w14:paraId="39475516" w14:textId="3F0B597D" w:rsidR="00F66D70" w:rsidRPr="00A95F41" w:rsidRDefault="007156AF" w:rsidP="00F66D70">
            <w:pPr>
              <w:spacing w:before="120" w:after="120"/>
              <w:jc w:val="center"/>
              <w:rPr>
                <w:rFonts w:ascii="Century Gothic" w:hAnsi="Century Gothic"/>
                <w:b/>
                <w:bCs/>
                <w:color w:val="F55B41"/>
              </w:rPr>
            </w:pPr>
            <w:r>
              <w:rPr>
                <w:rFonts w:ascii="Century Gothic" w:hAnsi="Century Gothic"/>
                <w:b/>
                <w:bCs/>
                <w:color w:val="F55B41"/>
              </w:rPr>
              <w:t>Importance</w:t>
            </w:r>
          </w:p>
        </w:tc>
        <w:tc>
          <w:tcPr>
            <w:tcW w:w="8135" w:type="dxa"/>
            <w:shd w:val="clear" w:color="auto" w:fill="FFFFFF" w:themeFill="background1"/>
          </w:tcPr>
          <w:p w14:paraId="0097F407" w14:textId="46954771" w:rsidR="00F66D70" w:rsidRPr="008E5F50" w:rsidRDefault="00B4746C" w:rsidP="008E5F50">
            <w:pPr>
              <w:tabs>
                <w:tab w:val="right" w:pos="3420"/>
                <w:tab w:val="left" w:pos="3686"/>
                <w:tab w:val="right" w:leader="dot" w:pos="8820"/>
              </w:tabs>
              <w:autoSpaceDE w:val="0"/>
              <w:autoSpaceDN w:val="0"/>
              <w:adjustRightInd w:val="0"/>
              <w:rPr>
                <w:rFonts w:ascii="Century Gothic" w:hAnsi="Century Gothic"/>
              </w:rPr>
            </w:pPr>
            <w:r w:rsidRPr="008E5F50">
              <w:rPr>
                <w:rFonts w:ascii="Century Gothic" w:hAnsi="Century Gothic"/>
                <w:b/>
                <w:bCs/>
                <w:color w:val="F55B41"/>
                <w:sz w:val="24"/>
                <w:szCs w:val="24"/>
              </w:rPr>
              <w:t>Respons</w:t>
            </w:r>
            <w:r w:rsidR="007156AF" w:rsidRPr="008E5F50">
              <w:rPr>
                <w:rFonts w:ascii="Century Gothic" w:hAnsi="Century Gothic"/>
                <w:b/>
                <w:bCs/>
                <w:color w:val="F55B41"/>
                <w:sz w:val="24"/>
                <w:szCs w:val="24"/>
              </w:rPr>
              <w:t>abilité</w:t>
            </w:r>
          </w:p>
        </w:tc>
      </w:tr>
      <w:tr w:rsidR="00F66D70" w:rsidRPr="00B23292" w14:paraId="06563831" w14:textId="77777777" w:rsidTr="008E5F50">
        <w:tc>
          <w:tcPr>
            <w:tcW w:w="1477" w:type="dxa"/>
          </w:tcPr>
          <w:p w14:paraId="2D1E588F" w14:textId="77777777" w:rsidR="00F66D70" w:rsidRPr="00C3749B" w:rsidRDefault="00F66D70" w:rsidP="00C3749B">
            <w:pPr>
              <w:spacing w:before="120" w:after="120"/>
              <w:jc w:val="center"/>
              <w:rPr>
                <w:rFonts w:ascii="Century Gothic" w:hAnsi="Century Gothic"/>
              </w:rPr>
            </w:pPr>
            <w:r w:rsidRPr="00C3749B">
              <w:rPr>
                <w:rFonts w:ascii="Century Gothic" w:hAnsi="Century Gothic"/>
                <w:b/>
                <w:bCs/>
                <w:color w:val="24226A"/>
              </w:rPr>
              <w:t>1</w:t>
            </w:r>
          </w:p>
        </w:tc>
        <w:tc>
          <w:tcPr>
            <w:tcW w:w="8135" w:type="dxa"/>
          </w:tcPr>
          <w:p w14:paraId="129B72CC" w14:textId="4E2A8B15" w:rsidR="002C3154" w:rsidRPr="008E5F50" w:rsidRDefault="00EC6A93" w:rsidP="008E5F50">
            <w:pPr>
              <w:tabs>
                <w:tab w:val="right" w:pos="3420"/>
                <w:tab w:val="left" w:pos="3686"/>
                <w:tab w:val="right" w:leader="dot" w:pos="8820"/>
              </w:tabs>
              <w:autoSpaceDE w:val="0"/>
              <w:autoSpaceDN w:val="0"/>
              <w:adjustRightInd w:val="0"/>
              <w:rPr>
                <w:rFonts w:ascii="Century Gothic" w:hAnsi="Century Gothic"/>
              </w:rPr>
            </w:pPr>
            <w:r w:rsidRPr="00EC6A93">
              <w:rPr>
                <w:rFonts w:ascii="Century Gothic" w:hAnsi="Century Gothic"/>
              </w:rPr>
              <w:t>Assurer une veille scientifique, technologique et concurrentielle et réaliser des synthèses d’informations scientifiques et techniques en appui des équipes du Centre de recherche</w:t>
            </w:r>
          </w:p>
          <w:p w14:paraId="00382E56" w14:textId="79B404CD" w:rsidR="00F66D70" w:rsidRPr="00237332" w:rsidRDefault="00F66D70" w:rsidP="008E5F50">
            <w:pPr>
              <w:tabs>
                <w:tab w:val="right" w:pos="3420"/>
                <w:tab w:val="left" w:pos="3686"/>
                <w:tab w:val="right" w:leader="dot" w:pos="8820"/>
              </w:tabs>
              <w:autoSpaceDE w:val="0"/>
              <w:autoSpaceDN w:val="0"/>
              <w:adjustRightInd w:val="0"/>
              <w:rPr>
                <w:rFonts w:ascii="Century Gothic" w:hAnsi="Century Gothic"/>
              </w:rPr>
            </w:pPr>
          </w:p>
        </w:tc>
      </w:tr>
      <w:tr w:rsidR="00F66D70" w:rsidRPr="00B23292" w14:paraId="37EE00D3" w14:textId="77777777" w:rsidTr="008E5F50">
        <w:trPr>
          <w:trHeight w:val="641"/>
        </w:trPr>
        <w:tc>
          <w:tcPr>
            <w:tcW w:w="1477" w:type="dxa"/>
          </w:tcPr>
          <w:p w14:paraId="34B663F4" w14:textId="77777777" w:rsidR="00F66D70" w:rsidRPr="008E5F50" w:rsidRDefault="00F66D70" w:rsidP="008E5F50">
            <w:pPr>
              <w:spacing w:before="120" w:after="120"/>
              <w:jc w:val="center"/>
              <w:rPr>
                <w:rFonts w:ascii="Century Gothic" w:hAnsi="Century Gothic"/>
                <w:b/>
                <w:bCs/>
              </w:rPr>
            </w:pPr>
            <w:r w:rsidRPr="008E5F50">
              <w:rPr>
                <w:rFonts w:ascii="Century Gothic" w:hAnsi="Century Gothic"/>
                <w:b/>
                <w:bCs/>
              </w:rPr>
              <w:t>2</w:t>
            </w:r>
          </w:p>
        </w:tc>
        <w:tc>
          <w:tcPr>
            <w:tcW w:w="8135" w:type="dxa"/>
          </w:tcPr>
          <w:p w14:paraId="542559AC" w14:textId="1256B97A" w:rsidR="00F66D70" w:rsidRPr="00237332" w:rsidRDefault="00B17C74" w:rsidP="008E5F50">
            <w:pPr>
              <w:tabs>
                <w:tab w:val="right" w:pos="3420"/>
                <w:tab w:val="left" w:pos="3686"/>
                <w:tab w:val="right" w:leader="dot" w:pos="8820"/>
              </w:tabs>
              <w:autoSpaceDE w:val="0"/>
              <w:autoSpaceDN w:val="0"/>
              <w:adjustRightInd w:val="0"/>
              <w:rPr>
                <w:rFonts w:ascii="Century Gothic" w:hAnsi="Century Gothic"/>
              </w:rPr>
            </w:pPr>
            <w:r w:rsidRPr="00A74836">
              <w:rPr>
                <w:rFonts w:ascii="Century Gothic" w:hAnsi="Century Gothic"/>
              </w:rPr>
              <w:t>Mettre en place et perfectionner les outils de veille et de traitement de l’information</w:t>
            </w:r>
          </w:p>
        </w:tc>
      </w:tr>
      <w:tr w:rsidR="00F66D70" w:rsidRPr="00B23292" w14:paraId="5E4A2A4A" w14:textId="77777777" w:rsidTr="008E5F50">
        <w:tc>
          <w:tcPr>
            <w:tcW w:w="1477" w:type="dxa"/>
          </w:tcPr>
          <w:p w14:paraId="40A27F03" w14:textId="77777777" w:rsidR="00F66D70" w:rsidRPr="00BA3E77" w:rsidRDefault="00F66D70" w:rsidP="00BA3E77">
            <w:pPr>
              <w:spacing w:before="120" w:after="120"/>
              <w:jc w:val="center"/>
              <w:rPr>
                <w:rFonts w:ascii="Century Gothic" w:hAnsi="Century Gothic"/>
              </w:rPr>
            </w:pPr>
            <w:r w:rsidRPr="00BA3E77">
              <w:rPr>
                <w:rFonts w:ascii="Century Gothic" w:hAnsi="Century Gothic"/>
                <w:b/>
                <w:bCs/>
                <w:color w:val="24226A"/>
              </w:rPr>
              <w:t>3</w:t>
            </w:r>
          </w:p>
        </w:tc>
        <w:tc>
          <w:tcPr>
            <w:tcW w:w="8135" w:type="dxa"/>
          </w:tcPr>
          <w:p w14:paraId="40F2A618" w14:textId="77777777" w:rsidR="00B42593" w:rsidRPr="00A74836" w:rsidRDefault="00B42593" w:rsidP="00A74836">
            <w:pPr>
              <w:tabs>
                <w:tab w:val="right" w:pos="3420"/>
                <w:tab w:val="left" w:pos="3686"/>
                <w:tab w:val="right" w:leader="dot" w:pos="8820"/>
              </w:tabs>
              <w:autoSpaceDE w:val="0"/>
              <w:autoSpaceDN w:val="0"/>
              <w:adjustRightInd w:val="0"/>
              <w:rPr>
                <w:rFonts w:ascii="Century Gothic" w:hAnsi="Century Gothic"/>
              </w:rPr>
            </w:pPr>
            <w:r w:rsidRPr="00A74836">
              <w:rPr>
                <w:rFonts w:ascii="Century Gothic" w:hAnsi="Century Gothic"/>
              </w:rPr>
              <w:t>Être force de proposition dans le management de l’innovation</w:t>
            </w:r>
          </w:p>
          <w:p w14:paraId="34EF6032" w14:textId="62D3D555" w:rsidR="00F66D70" w:rsidRPr="00237332" w:rsidRDefault="00F66D70" w:rsidP="00742AC2">
            <w:pPr>
              <w:autoSpaceDE w:val="0"/>
              <w:autoSpaceDN w:val="0"/>
              <w:adjustRightInd w:val="0"/>
              <w:rPr>
                <w:rFonts w:ascii="Century Gothic" w:hAnsi="Century Gothic"/>
              </w:rPr>
            </w:pPr>
          </w:p>
        </w:tc>
      </w:tr>
      <w:tr w:rsidR="00F66D70" w:rsidRPr="00B23292" w14:paraId="02A6C684" w14:textId="77777777" w:rsidTr="008E5F50">
        <w:tc>
          <w:tcPr>
            <w:tcW w:w="1477" w:type="dxa"/>
          </w:tcPr>
          <w:p w14:paraId="5E4547B3" w14:textId="77777777" w:rsidR="00F66D70" w:rsidRPr="00BA3E77" w:rsidRDefault="00F66D70" w:rsidP="00BA3E77">
            <w:pPr>
              <w:spacing w:before="120" w:after="120"/>
              <w:jc w:val="center"/>
              <w:rPr>
                <w:rFonts w:ascii="Century Gothic" w:hAnsi="Century Gothic"/>
              </w:rPr>
            </w:pPr>
            <w:r w:rsidRPr="00BA3E77">
              <w:rPr>
                <w:rFonts w:ascii="Century Gothic" w:hAnsi="Century Gothic"/>
                <w:b/>
                <w:bCs/>
                <w:color w:val="24226A"/>
              </w:rPr>
              <w:t>4</w:t>
            </w:r>
          </w:p>
        </w:tc>
        <w:tc>
          <w:tcPr>
            <w:tcW w:w="8135" w:type="dxa"/>
          </w:tcPr>
          <w:p w14:paraId="22DC90AB" w14:textId="324A83BE" w:rsidR="00F66D70" w:rsidRPr="00237332" w:rsidRDefault="009D4553" w:rsidP="00A74836">
            <w:pPr>
              <w:tabs>
                <w:tab w:val="right" w:pos="3420"/>
                <w:tab w:val="left" w:pos="3686"/>
                <w:tab w:val="right" w:leader="dot" w:pos="8820"/>
              </w:tabs>
              <w:autoSpaceDE w:val="0"/>
              <w:autoSpaceDN w:val="0"/>
              <w:adjustRightInd w:val="0"/>
              <w:rPr>
                <w:rFonts w:ascii="Century Gothic" w:hAnsi="Century Gothic"/>
              </w:rPr>
            </w:pPr>
            <w:r w:rsidRPr="00A74836">
              <w:rPr>
                <w:rFonts w:ascii="Century Gothic" w:hAnsi="Century Gothic"/>
              </w:rPr>
              <w:t>Gérer la promotion, le maintien et la mise à disposition des outils documentaires, bases de données et la base de référencement pour les besoins des différents métiers du site</w:t>
            </w:r>
            <w:r w:rsidRPr="00237332">
              <w:rPr>
                <w:rFonts w:ascii="Century Gothic" w:hAnsi="Century Gothic"/>
              </w:rPr>
              <w:t xml:space="preserve"> </w:t>
            </w:r>
          </w:p>
        </w:tc>
      </w:tr>
      <w:tr w:rsidR="00237332" w:rsidRPr="00B23292" w14:paraId="7A73AF25" w14:textId="77777777" w:rsidTr="008E5F50">
        <w:tc>
          <w:tcPr>
            <w:tcW w:w="1477" w:type="dxa"/>
          </w:tcPr>
          <w:p w14:paraId="2A8856AF" w14:textId="484CA8E3" w:rsidR="00237332" w:rsidRPr="00A95F41" w:rsidRDefault="00237332" w:rsidP="00F66D70">
            <w:pPr>
              <w:spacing w:before="120" w:after="120"/>
              <w:jc w:val="center"/>
              <w:rPr>
                <w:rFonts w:ascii="Century Gothic" w:hAnsi="Century Gothic"/>
                <w:b/>
                <w:bCs/>
                <w:color w:val="24226A"/>
              </w:rPr>
            </w:pPr>
            <w:r>
              <w:rPr>
                <w:rFonts w:ascii="Century Gothic" w:hAnsi="Century Gothic"/>
                <w:b/>
                <w:bCs/>
                <w:color w:val="24226A"/>
              </w:rPr>
              <w:t>5</w:t>
            </w:r>
          </w:p>
        </w:tc>
        <w:tc>
          <w:tcPr>
            <w:tcW w:w="8135" w:type="dxa"/>
          </w:tcPr>
          <w:p w14:paraId="2A337446" w14:textId="77777777" w:rsidR="00DB19D3" w:rsidRPr="00A74836" w:rsidRDefault="00DB19D3" w:rsidP="00A74836">
            <w:pPr>
              <w:tabs>
                <w:tab w:val="right" w:pos="3420"/>
                <w:tab w:val="left" w:pos="3686"/>
                <w:tab w:val="right" w:leader="dot" w:pos="8820"/>
              </w:tabs>
              <w:autoSpaceDE w:val="0"/>
              <w:autoSpaceDN w:val="0"/>
              <w:adjustRightInd w:val="0"/>
              <w:rPr>
                <w:rFonts w:ascii="Century Gothic" w:hAnsi="Century Gothic"/>
              </w:rPr>
            </w:pPr>
            <w:r w:rsidRPr="00A74836">
              <w:rPr>
                <w:rFonts w:ascii="Century Gothic" w:hAnsi="Century Gothic"/>
              </w:rPr>
              <w:t>Assurer la gestion et l’archivage de la documentation scientifique</w:t>
            </w:r>
          </w:p>
          <w:p w14:paraId="4B724952" w14:textId="7110BD1A" w:rsidR="00237332" w:rsidRPr="00237332" w:rsidRDefault="00237332" w:rsidP="008E5F50">
            <w:pPr>
              <w:tabs>
                <w:tab w:val="right" w:pos="3420"/>
                <w:tab w:val="left" w:pos="3686"/>
                <w:tab w:val="right" w:leader="dot" w:pos="8820"/>
              </w:tabs>
              <w:autoSpaceDE w:val="0"/>
              <w:autoSpaceDN w:val="0"/>
              <w:adjustRightInd w:val="0"/>
              <w:rPr>
                <w:rFonts w:ascii="Century Gothic" w:hAnsi="Century Gothic"/>
              </w:rPr>
            </w:pPr>
          </w:p>
        </w:tc>
      </w:tr>
    </w:tbl>
    <w:p w14:paraId="308A5163" w14:textId="77777777" w:rsidR="00F637DD" w:rsidRPr="00BA532E" w:rsidRDefault="00F637DD" w:rsidP="00F637DD"/>
    <w:p w14:paraId="67938788" w14:textId="77777777" w:rsidR="004F0011" w:rsidRPr="00BA532E" w:rsidRDefault="004F0011"/>
    <w:tbl>
      <w:tblPr>
        <w:tblStyle w:val="TableGrid"/>
        <w:tblW w:w="0" w:type="auto"/>
        <w:tblBorders>
          <w:top w:val="single" w:sz="4" w:space="0" w:color="24226A"/>
          <w:left w:val="single" w:sz="4" w:space="0" w:color="24226A"/>
          <w:bottom w:val="single" w:sz="4" w:space="0" w:color="24226A"/>
          <w:right w:val="single" w:sz="4" w:space="0" w:color="24226A"/>
          <w:insideH w:val="single" w:sz="4" w:space="0" w:color="24226A"/>
          <w:insideV w:val="single" w:sz="4" w:space="0" w:color="24226A"/>
        </w:tblBorders>
        <w:tblLook w:val="04A0" w:firstRow="1" w:lastRow="0" w:firstColumn="1" w:lastColumn="0" w:noHBand="0" w:noVBand="1"/>
      </w:tblPr>
      <w:tblGrid>
        <w:gridCol w:w="2972"/>
        <w:gridCol w:w="6640"/>
      </w:tblGrid>
      <w:tr w:rsidR="00A95F41" w:rsidRPr="005F7B42" w14:paraId="2BD00B79" w14:textId="77777777" w:rsidTr="00A95F41">
        <w:tc>
          <w:tcPr>
            <w:tcW w:w="9612" w:type="dxa"/>
            <w:gridSpan w:val="2"/>
            <w:shd w:val="clear" w:color="auto" w:fill="24226A"/>
          </w:tcPr>
          <w:p w14:paraId="10732567" w14:textId="1386F143" w:rsidR="00A95F41" w:rsidRPr="00705327" w:rsidRDefault="005F7B42" w:rsidP="00A95F41">
            <w:pPr>
              <w:spacing w:before="120"/>
              <w:jc w:val="center"/>
              <w:rPr>
                <w:rFonts w:ascii="Century Gothic" w:hAnsi="Century Gothic"/>
                <w:b/>
                <w:bCs/>
              </w:rPr>
            </w:pPr>
            <w:r w:rsidRPr="00705327">
              <w:rPr>
                <w:rFonts w:ascii="Century Gothic" w:hAnsi="Century Gothic"/>
                <w:b/>
                <w:bCs/>
                <w:color w:val="F55B41"/>
                <w:sz w:val="24"/>
                <w:szCs w:val="24"/>
              </w:rPr>
              <w:t xml:space="preserve">Compétences requises et </w:t>
            </w:r>
            <w:r w:rsidR="006D723E" w:rsidRPr="00705327">
              <w:rPr>
                <w:rFonts w:ascii="Century Gothic" w:hAnsi="Century Gothic"/>
                <w:b/>
                <w:bCs/>
                <w:color w:val="F55B41"/>
                <w:sz w:val="24"/>
                <w:szCs w:val="24"/>
              </w:rPr>
              <w:t>exp</w:t>
            </w:r>
            <w:r w:rsidR="00705327">
              <w:rPr>
                <w:rFonts w:ascii="Century Gothic" w:hAnsi="Century Gothic"/>
                <w:b/>
                <w:bCs/>
                <w:color w:val="F55B41"/>
                <w:sz w:val="24"/>
                <w:szCs w:val="24"/>
              </w:rPr>
              <w:t>é</w:t>
            </w:r>
            <w:r w:rsidR="006D723E" w:rsidRPr="00705327">
              <w:rPr>
                <w:rFonts w:ascii="Century Gothic" w:hAnsi="Century Gothic"/>
                <w:b/>
                <w:bCs/>
                <w:color w:val="F55B41"/>
                <w:sz w:val="24"/>
                <w:szCs w:val="24"/>
              </w:rPr>
              <w:t>rience</w:t>
            </w:r>
          </w:p>
          <w:p w14:paraId="2C6EA581" w14:textId="50B1FAC6" w:rsidR="00A95F41" w:rsidRPr="005F7B42" w:rsidRDefault="005F7B42" w:rsidP="00A95F41">
            <w:pPr>
              <w:spacing w:before="40" w:after="80"/>
              <w:jc w:val="center"/>
              <w:rPr>
                <w:rFonts w:ascii="Century Gothic" w:hAnsi="Century Gothic"/>
                <w:i/>
                <w:iCs/>
              </w:rPr>
            </w:pPr>
            <w:r w:rsidRPr="005F7B42">
              <w:rPr>
                <w:rFonts w:ascii="Century Gothic" w:hAnsi="Century Gothic"/>
                <w:i/>
                <w:iCs/>
                <w:color w:val="FFFFFF" w:themeColor="background1"/>
                <w:sz w:val="18"/>
                <w:szCs w:val="18"/>
              </w:rPr>
              <w:t>Spécifier l’</w:t>
            </w:r>
            <w:r w:rsidR="006D723E" w:rsidRPr="005F7B42">
              <w:rPr>
                <w:rFonts w:ascii="Century Gothic" w:hAnsi="Century Gothic"/>
                <w:i/>
                <w:iCs/>
                <w:color w:val="FFFFFF" w:themeColor="background1"/>
                <w:sz w:val="18"/>
                <w:szCs w:val="18"/>
              </w:rPr>
              <w:t>exp</w:t>
            </w:r>
            <w:r w:rsidRPr="005F7B42">
              <w:rPr>
                <w:rFonts w:ascii="Century Gothic" w:hAnsi="Century Gothic"/>
                <w:i/>
                <w:iCs/>
                <w:color w:val="FFFFFF" w:themeColor="background1"/>
                <w:sz w:val="18"/>
                <w:szCs w:val="18"/>
              </w:rPr>
              <w:t>é</w:t>
            </w:r>
            <w:r w:rsidR="006D723E" w:rsidRPr="005F7B42">
              <w:rPr>
                <w:rFonts w:ascii="Century Gothic" w:hAnsi="Century Gothic"/>
                <w:i/>
                <w:iCs/>
                <w:color w:val="FFFFFF" w:themeColor="background1"/>
                <w:sz w:val="18"/>
                <w:szCs w:val="18"/>
              </w:rPr>
              <w:t xml:space="preserve">rience </w:t>
            </w:r>
            <w:r w:rsidRPr="005F7B42">
              <w:rPr>
                <w:rFonts w:ascii="Century Gothic" w:hAnsi="Century Gothic"/>
                <w:i/>
                <w:iCs/>
                <w:color w:val="FFFFFF" w:themeColor="background1"/>
                <w:sz w:val="18"/>
                <w:szCs w:val="18"/>
              </w:rPr>
              <w:t>et les compétenc</w:t>
            </w:r>
            <w:r w:rsidR="00705327">
              <w:rPr>
                <w:rFonts w:ascii="Century Gothic" w:hAnsi="Century Gothic"/>
                <w:i/>
                <w:iCs/>
                <w:color w:val="FFFFFF" w:themeColor="background1"/>
                <w:sz w:val="18"/>
                <w:szCs w:val="18"/>
              </w:rPr>
              <w:t>e</w:t>
            </w:r>
            <w:r w:rsidRPr="005F7B42">
              <w:rPr>
                <w:rFonts w:ascii="Century Gothic" w:hAnsi="Century Gothic"/>
                <w:i/>
                <w:iCs/>
                <w:color w:val="FFFFFF" w:themeColor="background1"/>
                <w:sz w:val="18"/>
                <w:szCs w:val="18"/>
              </w:rPr>
              <w:t xml:space="preserve">s requises </w:t>
            </w:r>
            <w:r w:rsidR="006D723E" w:rsidRPr="005F7B42">
              <w:rPr>
                <w:rFonts w:ascii="Century Gothic" w:hAnsi="Century Gothic"/>
                <w:i/>
                <w:iCs/>
                <w:color w:val="FFFFFF" w:themeColor="background1"/>
                <w:sz w:val="18"/>
                <w:szCs w:val="18"/>
              </w:rPr>
              <w:t xml:space="preserve"> </w:t>
            </w:r>
          </w:p>
        </w:tc>
      </w:tr>
      <w:tr w:rsidR="00B4746C" w:rsidRPr="00B23292" w14:paraId="28CEEDE8" w14:textId="77777777" w:rsidTr="00983215">
        <w:tc>
          <w:tcPr>
            <w:tcW w:w="2972" w:type="dxa"/>
          </w:tcPr>
          <w:p w14:paraId="6754F0FA" w14:textId="718E330A" w:rsidR="00B4746C" w:rsidRPr="00A57A7A" w:rsidRDefault="00413D38" w:rsidP="00A57A7A">
            <w:pPr>
              <w:spacing w:before="120" w:after="120"/>
              <w:rPr>
                <w:rFonts w:ascii="Century Gothic" w:hAnsi="Century Gothic"/>
              </w:rPr>
            </w:pPr>
            <w:r w:rsidRPr="00A57A7A">
              <w:rPr>
                <w:rFonts w:ascii="Century Gothic" w:hAnsi="Century Gothic"/>
                <w:b/>
                <w:bCs/>
                <w:color w:val="24226A"/>
              </w:rPr>
              <w:t>Formation</w:t>
            </w:r>
            <w:r w:rsidR="00055DAE" w:rsidRPr="00A57A7A">
              <w:rPr>
                <w:rFonts w:ascii="Century Gothic" w:hAnsi="Century Gothic"/>
                <w:b/>
                <w:bCs/>
                <w:color w:val="24226A"/>
              </w:rPr>
              <w:t> :</w:t>
            </w:r>
          </w:p>
        </w:tc>
        <w:tc>
          <w:tcPr>
            <w:tcW w:w="6640" w:type="dxa"/>
          </w:tcPr>
          <w:p w14:paraId="54DC7705" w14:textId="200FA424" w:rsidR="00B4746C" w:rsidRPr="00E0605F" w:rsidRDefault="00A74836" w:rsidP="00A74836">
            <w:pPr>
              <w:tabs>
                <w:tab w:val="right" w:pos="3420"/>
                <w:tab w:val="left" w:pos="3686"/>
                <w:tab w:val="right" w:leader="dot" w:pos="8820"/>
              </w:tabs>
              <w:autoSpaceDE w:val="0"/>
              <w:autoSpaceDN w:val="0"/>
              <w:adjustRightInd w:val="0"/>
              <w:rPr>
                <w:rFonts w:ascii="Century Gothic" w:hAnsi="Century Gothic"/>
              </w:rPr>
            </w:pPr>
            <w:r w:rsidRPr="00A74836">
              <w:rPr>
                <w:rFonts w:ascii="Century Gothic" w:hAnsi="Century Gothic"/>
              </w:rPr>
              <w:t>Bac+5 ou Doctorat de préférence en Chimie</w:t>
            </w:r>
          </w:p>
        </w:tc>
      </w:tr>
      <w:tr w:rsidR="00A95F41" w:rsidRPr="00B23292" w14:paraId="09D04803" w14:textId="77777777" w:rsidTr="00983215">
        <w:tc>
          <w:tcPr>
            <w:tcW w:w="2972" w:type="dxa"/>
          </w:tcPr>
          <w:p w14:paraId="2589B71F" w14:textId="23C6E35E" w:rsidR="00A95F41" w:rsidRPr="00B4746C" w:rsidRDefault="00A67914" w:rsidP="00A95F41">
            <w:pPr>
              <w:spacing w:before="120" w:after="120"/>
              <w:rPr>
                <w:rFonts w:ascii="Century Gothic" w:hAnsi="Century Gothic"/>
                <w:b/>
                <w:bCs/>
                <w:color w:val="24226A"/>
              </w:rPr>
            </w:pPr>
            <w:r>
              <w:rPr>
                <w:rFonts w:ascii="Century Gothic" w:hAnsi="Century Gothic"/>
                <w:b/>
                <w:bCs/>
                <w:color w:val="24226A"/>
              </w:rPr>
              <w:t xml:space="preserve">Compétences techniques </w:t>
            </w:r>
            <w:r w:rsidR="007B51F4">
              <w:rPr>
                <w:rFonts w:ascii="Century Gothic" w:hAnsi="Century Gothic"/>
                <w:b/>
                <w:bCs/>
                <w:color w:val="24226A"/>
              </w:rPr>
              <w:t>(</w:t>
            </w:r>
            <w:r w:rsidR="0063093C">
              <w:rPr>
                <w:rFonts w:ascii="Century Gothic" w:hAnsi="Century Gothic"/>
                <w:b/>
                <w:bCs/>
                <w:color w:val="24226A"/>
              </w:rPr>
              <w:t xml:space="preserve">Hard </w:t>
            </w:r>
            <w:proofErr w:type="spellStart"/>
            <w:r w:rsidR="00B4746C">
              <w:rPr>
                <w:rFonts w:ascii="Century Gothic" w:hAnsi="Century Gothic"/>
                <w:b/>
                <w:bCs/>
                <w:color w:val="24226A"/>
              </w:rPr>
              <w:t>Skills</w:t>
            </w:r>
            <w:proofErr w:type="spellEnd"/>
            <w:r w:rsidR="007B51F4">
              <w:rPr>
                <w:rFonts w:ascii="Century Gothic" w:hAnsi="Century Gothic"/>
                <w:b/>
                <w:bCs/>
                <w:color w:val="24226A"/>
              </w:rPr>
              <w:t>)</w:t>
            </w:r>
            <w:r w:rsidR="00055DAE">
              <w:rPr>
                <w:rFonts w:ascii="Century Gothic" w:hAnsi="Century Gothic"/>
                <w:b/>
                <w:bCs/>
                <w:color w:val="24226A"/>
              </w:rPr>
              <w:t> :</w:t>
            </w:r>
          </w:p>
        </w:tc>
        <w:tc>
          <w:tcPr>
            <w:tcW w:w="6640" w:type="dxa"/>
          </w:tcPr>
          <w:p w14:paraId="3A1C0CD0" w14:textId="77777777" w:rsidR="001C54E5" w:rsidRPr="001C54E5" w:rsidRDefault="001C54E5" w:rsidP="001C54E5">
            <w:pPr>
              <w:tabs>
                <w:tab w:val="right" w:pos="3420"/>
                <w:tab w:val="left" w:pos="3686"/>
                <w:tab w:val="right" w:leader="dot" w:pos="8820"/>
              </w:tabs>
              <w:autoSpaceDE w:val="0"/>
              <w:autoSpaceDN w:val="0"/>
              <w:adjustRightInd w:val="0"/>
              <w:rPr>
                <w:rFonts w:ascii="Century Gothic" w:hAnsi="Century Gothic"/>
              </w:rPr>
            </w:pPr>
            <w:r w:rsidRPr="001C54E5">
              <w:rPr>
                <w:rFonts w:ascii="Century Gothic" w:hAnsi="Century Gothic"/>
              </w:rPr>
              <w:t>1ère expérience ou formation de spécialisation en veille stratégique et scientifique</w:t>
            </w:r>
          </w:p>
          <w:p w14:paraId="0B7B0736" w14:textId="1B9B9126" w:rsidR="009960A9" w:rsidRPr="002C5403" w:rsidRDefault="009960A9" w:rsidP="00E0605F">
            <w:pPr>
              <w:pStyle w:val="ListParagraph"/>
              <w:spacing w:before="120" w:after="120"/>
              <w:ind w:left="0"/>
              <w:rPr>
                <w:rFonts w:ascii="Century Gothic" w:hAnsi="Century Gothic"/>
              </w:rPr>
            </w:pPr>
          </w:p>
        </w:tc>
      </w:tr>
      <w:tr w:rsidR="0010740F" w:rsidRPr="00B23292" w14:paraId="5150E5E1" w14:textId="77777777" w:rsidTr="00983215">
        <w:tc>
          <w:tcPr>
            <w:tcW w:w="2972" w:type="dxa"/>
          </w:tcPr>
          <w:p w14:paraId="57B2CB10" w14:textId="5F25C517" w:rsidR="00C9322F" w:rsidRDefault="00A67914" w:rsidP="00F72AE8">
            <w:pPr>
              <w:rPr>
                <w:rFonts w:ascii="Century Gothic" w:hAnsi="Century Gothic"/>
                <w:b/>
                <w:bCs/>
                <w:color w:val="24226A"/>
              </w:rPr>
            </w:pPr>
            <w:r>
              <w:rPr>
                <w:rFonts w:ascii="Century Gothic" w:hAnsi="Century Gothic"/>
                <w:b/>
                <w:bCs/>
                <w:color w:val="24226A"/>
              </w:rPr>
              <w:t>Expérience</w:t>
            </w:r>
            <w:r w:rsidR="008277BE">
              <w:rPr>
                <w:rFonts w:ascii="Century Gothic" w:hAnsi="Century Gothic"/>
                <w:b/>
                <w:bCs/>
                <w:color w:val="24226A"/>
              </w:rPr>
              <w:t xml:space="preserve"> </w:t>
            </w:r>
            <w:r w:rsidR="003D2025">
              <w:rPr>
                <w:rFonts w:ascii="Century Gothic" w:hAnsi="Century Gothic"/>
                <w:b/>
                <w:bCs/>
                <w:color w:val="24226A"/>
              </w:rPr>
              <w:t>m</w:t>
            </w:r>
            <w:r w:rsidR="008277BE">
              <w:rPr>
                <w:rFonts w:ascii="Century Gothic" w:hAnsi="Century Gothic"/>
                <w:b/>
                <w:bCs/>
                <w:color w:val="24226A"/>
              </w:rPr>
              <w:t xml:space="preserve">anagériale </w:t>
            </w:r>
            <w:r w:rsidR="007B51F4">
              <w:rPr>
                <w:rFonts w:ascii="Century Gothic" w:hAnsi="Century Gothic"/>
                <w:b/>
                <w:bCs/>
                <w:color w:val="24226A"/>
              </w:rPr>
              <w:t>(</w:t>
            </w:r>
            <w:r w:rsidR="0010740F">
              <w:rPr>
                <w:rFonts w:ascii="Century Gothic" w:hAnsi="Century Gothic"/>
                <w:b/>
                <w:bCs/>
                <w:color w:val="24226A"/>
              </w:rPr>
              <w:t xml:space="preserve">Leadership </w:t>
            </w:r>
            <w:proofErr w:type="spellStart"/>
            <w:r w:rsidR="0010740F">
              <w:rPr>
                <w:rFonts w:ascii="Century Gothic" w:hAnsi="Century Gothic"/>
                <w:b/>
                <w:bCs/>
                <w:color w:val="24226A"/>
              </w:rPr>
              <w:t>skills</w:t>
            </w:r>
            <w:proofErr w:type="spellEnd"/>
            <w:r w:rsidR="007B51F4">
              <w:rPr>
                <w:rFonts w:ascii="Century Gothic" w:hAnsi="Century Gothic"/>
                <w:b/>
                <w:bCs/>
                <w:color w:val="24226A"/>
              </w:rPr>
              <w:t>)</w:t>
            </w:r>
            <w:r w:rsidR="00055DAE">
              <w:rPr>
                <w:rFonts w:ascii="Century Gothic" w:hAnsi="Century Gothic"/>
                <w:b/>
                <w:bCs/>
                <w:color w:val="24226A"/>
              </w:rPr>
              <w:t> :</w:t>
            </w:r>
          </w:p>
          <w:p w14:paraId="08178A7D" w14:textId="4C12D411" w:rsidR="0010740F" w:rsidRPr="00B4746C" w:rsidRDefault="00C9322F" w:rsidP="00F72AE8">
            <w:pPr>
              <w:rPr>
                <w:rFonts w:ascii="Century Gothic" w:hAnsi="Century Gothic"/>
                <w:b/>
                <w:bCs/>
                <w:color w:val="24226A"/>
              </w:rPr>
            </w:pPr>
            <w:r w:rsidRPr="00C9322F">
              <w:rPr>
                <w:rFonts w:ascii="Century Gothic" w:hAnsi="Century Gothic"/>
                <w:color w:val="24226A"/>
                <w:sz w:val="18"/>
                <w:szCs w:val="18"/>
              </w:rPr>
              <w:t>(</w:t>
            </w:r>
            <w:r w:rsidR="006867B2">
              <w:rPr>
                <w:rFonts w:ascii="Century Gothic" w:hAnsi="Century Gothic"/>
                <w:color w:val="24226A"/>
                <w:sz w:val="18"/>
                <w:szCs w:val="18"/>
              </w:rPr>
              <w:t>si nécessaire</w:t>
            </w:r>
            <w:r w:rsidRPr="00C9322F">
              <w:rPr>
                <w:rFonts w:ascii="Century Gothic" w:hAnsi="Century Gothic"/>
                <w:color w:val="24226A"/>
                <w:sz w:val="18"/>
                <w:szCs w:val="18"/>
              </w:rPr>
              <w:t>)</w:t>
            </w:r>
          </w:p>
        </w:tc>
        <w:tc>
          <w:tcPr>
            <w:tcW w:w="6640" w:type="dxa"/>
          </w:tcPr>
          <w:p w14:paraId="0A28910A" w14:textId="36D79DC3" w:rsidR="0010740F" w:rsidRPr="00004733" w:rsidRDefault="0010740F" w:rsidP="00BF5471">
            <w:pPr>
              <w:pStyle w:val="ListParagraph"/>
              <w:spacing w:before="120" w:after="120"/>
              <w:ind w:left="0"/>
              <w:rPr>
                <w:rFonts w:ascii="Century Gothic" w:hAnsi="Century Gothic"/>
              </w:rPr>
            </w:pPr>
          </w:p>
        </w:tc>
      </w:tr>
      <w:tr w:rsidR="00B4746C" w:rsidRPr="00B23292" w14:paraId="63AC26E3" w14:textId="77777777" w:rsidTr="00983215">
        <w:tc>
          <w:tcPr>
            <w:tcW w:w="2972" w:type="dxa"/>
          </w:tcPr>
          <w:p w14:paraId="4EBCDBBD" w14:textId="0C5D9B2C" w:rsidR="00B4746C" w:rsidRPr="00D109BA" w:rsidRDefault="008277BE" w:rsidP="00D109BA">
            <w:pPr>
              <w:rPr>
                <w:rFonts w:ascii="Century Gothic" w:hAnsi="Century Gothic"/>
                <w:b/>
                <w:bCs/>
                <w:color w:val="24226A"/>
              </w:rPr>
            </w:pPr>
            <w:r w:rsidRPr="00D109BA">
              <w:rPr>
                <w:rFonts w:ascii="Century Gothic" w:hAnsi="Century Gothic"/>
                <w:b/>
                <w:bCs/>
                <w:color w:val="24226A"/>
              </w:rPr>
              <w:t xml:space="preserve">Compétences personnelles </w:t>
            </w:r>
            <w:r w:rsidR="007B51F4" w:rsidRPr="00D109BA">
              <w:rPr>
                <w:rFonts w:ascii="Century Gothic" w:hAnsi="Century Gothic"/>
                <w:b/>
                <w:bCs/>
                <w:color w:val="24226A"/>
              </w:rPr>
              <w:t>(</w:t>
            </w:r>
            <w:r w:rsidR="00B4746C" w:rsidRPr="00D109BA">
              <w:rPr>
                <w:rFonts w:ascii="Century Gothic" w:hAnsi="Century Gothic"/>
                <w:b/>
                <w:bCs/>
                <w:color w:val="24226A"/>
              </w:rPr>
              <w:t xml:space="preserve">Soft </w:t>
            </w:r>
            <w:proofErr w:type="spellStart"/>
            <w:r w:rsidR="00B4746C" w:rsidRPr="00D109BA">
              <w:rPr>
                <w:rFonts w:ascii="Century Gothic" w:hAnsi="Century Gothic"/>
                <w:b/>
                <w:bCs/>
                <w:color w:val="24226A"/>
              </w:rPr>
              <w:t>Skills</w:t>
            </w:r>
            <w:proofErr w:type="spellEnd"/>
            <w:r w:rsidR="007B51F4" w:rsidRPr="00D109BA">
              <w:rPr>
                <w:rFonts w:ascii="Century Gothic" w:hAnsi="Century Gothic"/>
                <w:b/>
                <w:bCs/>
                <w:color w:val="24226A"/>
              </w:rPr>
              <w:t>)</w:t>
            </w:r>
            <w:r w:rsidR="00983215" w:rsidRPr="00D109BA">
              <w:rPr>
                <w:rFonts w:ascii="Century Gothic" w:hAnsi="Century Gothic"/>
                <w:b/>
                <w:bCs/>
                <w:color w:val="24226A"/>
              </w:rPr>
              <w:t xml:space="preserve"> </w:t>
            </w:r>
            <w:r w:rsidR="00055DAE" w:rsidRPr="00D109BA">
              <w:rPr>
                <w:rFonts w:ascii="Century Gothic" w:hAnsi="Century Gothic"/>
                <w:b/>
                <w:bCs/>
                <w:color w:val="24226A"/>
              </w:rPr>
              <w:t>:</w:t>
            </w:r>
          </w:p>
          <w:p w14:paraId="166740B5" w14:textId="439BE56A" w:rsidR="00BF5471" w:rsidRPr="00D109BA" w:rsidRDefault="00BF5471" w:rsidP="00D109BA">
            <w:pPr>
              <w:pStyle w:val="ListParagraph"/>
              <w:spacing w:before="120" w:after="120"/>
              <w:ind w:left="0"/>
              <w:rPr>
                <w:rFonts w:ascii="Century Gothic" w:hAnsi="Century Gothic"/>
              </w:rPr>
            </w:pPr>
          </w:p>
        </w:tc>
        <w:tc>
          <w:tcPr>
            <w:tcW w:w="6640" w:type="dxa"/>
          </w:tcPr>
          <w:p w14:paraId="33A3D58C" w14:textId="6D6DD036" w:rsidR="00C5434B" w:rsidRDefault="00176B69" w:rsidP="00D109BA">
            <w:pPr>
              <w:pStyle w:val="ListParagraph"/>
              <w:spacing w:before="120" w:after="120"/>
              <w:ind w:left="0"/>
              <w:rPr>
                <w:rFonts w:ascii="Century Gothic" w:hAnsi="Century Gothic"/>
              </w:rPr>
            </w:pPr>
            <w:r>
              <w:rPr>
                <w:rFonts w:ascii="Century Gothic" w:hAnsi="Century Gothic"/>
              </w:rPr>
              <w:t>Rigoureux</w:t>
            </w:r>
          </w:p>
          <w:p w14:paraId="419A8E84" w14:textId="125A3F56" w:rsidR="00176B69" w:rsidRDefault="00413984" w:rsidP="00D109BA">
            <w:pPr>
              <w:pStyle w:val="ListParagraph"/>
              <w:spacing w:before="120" w:after="120"/>
              <w:ind w:left="0"/>
              <w:rPr>
                <w:rFonts w:ascii="Century Gothic" w:hAnsi="Century Gothic"/>
              </w:rPr>
            </w:pPr>
            <w:r>
              <w:rPr>
                <w:rFonts w:ascii="Century Gothic" w:hAnsi="Century Gothic"/>
              </w:rPr>
              <w:t>Dynamique</w:t>
            </w:r>
          </w:p>
          <w:p w14:paraId="02755C36" w14:textId="47C25086" w:rsidR="00176B69" w:rsidRDefault="00D109BA" w:rsidP="00D109BA">
            <w:pPr>
              <w:pStyle w:val="ListParagraph"/>
              <w:spacing w:before="120" w:after="120"/>
              <w:ind w:left="0"/>
              <w:rPr>
                <w:rFonts w:ascii="Century Gothic" w:hAnsi="Century Gothic"/>
              </w:rPr>
            </w:pPr>
            <w:r w:rsidRPr="00D109BA">
              <w:rPr>
                <w:rFonts w:ascii="Century Gothic" w:hAnsi="Century Gothic"/>
              </w:rPr>
              <w:t>Grande</w:t>
            </w:r>
            <w:r w:rsidR="00BF3E0C" w:rsidRPr="00D109BA">
              <w:rPr>
                <w:rFonts w:ascii="Century Gothic" w:hAnsi="Century Gothic"/>
              </w:rPr>
              <w:t xml:space="preserve"> capacité d’analyse et de synthèse</w:t>
            </w:r>
            <w:r w:rsidR="00BF3E0C">
              <w:rPr>
                <w:rFonts w:ascii="Century Gothic" w:hAnsi="Century Gothic"/>
              </w:rPr>
              <w:t xml:space="preserve"> </w:t>
            </w:r>
          </w:p>
          <w:p w14:paraId="177E78C7" w14:textId="77777777" w:rsidR="006A3544" w:rsidRDefault="00F35306" w:rsidP="00D109BA">
            <w:pPr>
              <w:pStyle w:val="ListParagraph"/>
              <w:spacing w:before="120" w:after="120"/>
              <w:ind w:left="0"/>
              <w:rPr>
                <w:rFonts w:ascii="Century Gothic" w:hAnsi="Century Gothic"/>
              </w:rPr>
            </w:pPr>
            <w:r>
              <w:rPr>
                <w:rFonts w:ascii="Century Gothic" w:hAnsi="Century Gothic"/>
              </w:rPr>
              <w:t>Anglais opérationnel à l’aise à l’écrit comme à l’oral</w:t>
            </w:r>
          </w:p>
          <w:p w14:paraId="12EC6C2B" w14:textId="77777777" w:rsidR="00D109BA" w:rsidRPr="00D109BA" w:rsidRDefault="00D109BA" w:rsidP="00D109BA">
            <w:pPr>
              <w:pStyle w:val="ListParagraph"/>
              <w:spacing w:before="120" w:after="120"/>
              <w:ind w:left="0"/>
              <w:rPr>
                <w:rFonts w:ascii="Century Gothic" w:hAnsi="Century Gothic"/>
              </w:rPr>
            </w:pPr>
            <w:r w:rsidRPr="00D109BA">
              <w:rPr>
                <w:rFonts w:ascii="Century Gothic" w:hAnsi="Century Gothic"/>
              </w:rPr>
              <w:t>Soucieux(se) de l’atteinte des objectifs qui vous sont fixés, et doté(e) d’une forte culture client</w:t>
            </w:r>
          </w:p>
          <w:p w14:paraId="26F016EC" w14:textId="3DFC6A15" w:rsidR="00502922" w:rsidRPr="00004733" w:rsidRDefault="00502922" w:rsidP="00D109BA">
            <w:pPr>
              <w:pStyle w:val="ListParagraph"/>
              <w:spacing w:before="120" w:after="120"/>
              <w:ind w:left="0"/>
              <w:rPr>
                <w:rFonts w:ascii="Century Gothic" w:hAnsi="Century Gothic"/>
              </w:rPr>
            </w:pPr>
          </w:p>
        </w:tc>
      </w:tr>
    </w:tbl>
    <w:p w14:paraId="0D146149" w14:textId="2F938C79" w:rsidR="00791802" w:rsidRDefault="00791802" w:rsidP="00B4746C"/>
    <w:p w14:paraId="3AAE2BDE" w14:textId="554FED1E" w:rsidR="00865751" w:rsidRDefault="00865751" w:rsidP="00B4746C"/>
    <w:p w14:paraId="764869CB" w14:textId="4ABA3A9D" w:rsidR="00865751" w:rsidRDefault="00865751" w:rsidP="00B4746C"/>
    <w:sectPr w:rsidR="00865751" w:rsidSect="00CE48DA">
      <w:footerReference w:type="default" r:id="rId15"/>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39AEF" w14:textId="77777777" w:rsidR="003A0668" w:rsidRDefault="003A0668" w:rsidP="000E2DBD">
      <w:pPr>
        <w:spacing w:after="0" w:line="240" w:lineRule="auto"/>
      </w:pPr>
      <w:r>
        <w:separator/>
      </w:r>
    </w:p>
  </w:endnote>
  <w:endnote w:type="continuationSeparator" w:id="0">
    <w:p w14:paraId="1550A384" w14:textId="77777777" w:rsidR="003A0668" w:rsidRDefault="003A0668" w:rsidP="000E2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DengXian Light">
    <w:altName w:val="|¡§??¡ì?¡ì??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ì?¡ì??"/>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9C9E" w14:textId="14A5F64E" w:rsidR="00B10EB1" w:rsidRDefault="00B10EB1" w:rsidP="00B10EB1">
    <w:pPr>
      <w:pStyle w:val="Footer"/>
      <w:jc w:val="right"/>
    </w:pPr>
    <w:r>
      <w:rPr>
        <w:noProof/>
      </w:rPr>
      <w:drawing>
        <wp:inline distT="0" distB="0" distL="0" distR="0" wp14:anchorId="3DE6CE7A" wp14:editId="58F8C8D4">
          <wp:extent cx="975360" cy="302895"/>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er_Logo_RV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3028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D70B" w14:textId="77777777" w:rsidR="003A0668" w:rsidRDefault="003A0668" w:rsidP="000E2DBD">
      <w:pPr>
        <w:spacing w:after="0" w:line="240" w:lineRule="auto"/>
      </w:pPr>
      <w:r>
        <w:separator/>
      </w:r>
    </w:p>
  </w:footnote>
  <w:footnote w:type="continuationSeparator" w:id="0">
    <w:p w14:paraId="0163AD25" w14:textId="77777777" w:rsidR="003A0668" w:rsidRDefault="003A0668" w:rsidP="000E2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72A4"/>
    <w:multiLevelType w:val="hybridMultilevel"/>
    <w:tmpl w:val="C1987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94114"/>
    <w:multiLevelType w:val="hybridMultilevel"/>
    <w:tmpl w:val="497EDA0C"/>
    <w:lvl w:ilvl="0" w:tplc="199E03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B36305"/>
    <w:multiLevelType w:val="hybridMultilevel"/>
    <w:tmpl w:val="10BED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27260"/>
    <w:multiLevelType w:val="multilevel"/>
    <w:tmpl w:val="2796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9F60C8"/>
    <w:multiLevelType w:val="multilevel"/>
    <w:tmpl w:val="43BC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7A47CF"/>
    <w:multiLevelType w:val="hybridMultilevel"/>
    <w:tmpl w:val="35B4B976"/>
    <w:lvl w:ilvl="0" w:tplc="0809000B">
      <w:start w:val="1"/>
      <w:numFmt w:val="bullet"/>
      <w:lvlText w:val=""/>
      <w:lvlJc w:val="left"/>
      <w:pPr>
        <w:ind w:left="810" w:hanging="360"/>
      </w:pPr>
      <w:rPr>
        <w:rFonts w:ascii="Wingdings" w:hAnsi="Wingdings"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15:restartNumberingAfterBreak="0">
    <w:nsid w:val="2C491DF1"/>
    <w:multiLevelType w:val="multilevel"/>
    <w:tmpl w:val="A1B4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821A15"/>
    <w:multiLevelType w:val="hybridMultilevel"/>
    <w:tmpl w:val="4838F81A"/>
    <w:lvl w:ilvl="0" w:tplc="E7A8CE34">
      <w:numFmt w:val="bullet"/>
      <w:lvlText w:val="•"/>
      <w:lvlJc w:val="left"/>
      <w:pPr>
        <w:ind w:left="720" w:hanging="360"/>
      </w:pPr>
      <w:rPr>
        <w:rFonts w:ascii="Century Gothic" w:eastAsia="Calibri" w:hAnsi="Century Gothic"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ED5F66"/>
    <w:multiLevelType w:val="multilevel"/>
    <w:tmpl w:val="2CE8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4F4328"/>
    <w:multiLevelType w:val="hybridMultilevel"/>
    <w:tmpl w:val="34088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015B34"/>
    <w:multiLevelType w:val="hybridMultilevel"/>
    <w:tmpl w:val="39BA2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8352A1"/>
    <w:multiLevelType w:val="multilevel"/>
    <w:tmpl w:val="6170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63593F"/>
    <w:multiLevelType w:val="hybridMultilevel"/>
    <w:tmpl w:val="0A244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090D31"/>
    <w:multiLevelType w:val="hybridMultilevel"/>
    <w:tmpl w:val="88546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950E13"/>
    <w:multiLevelType w:val="multilevel"/>
    <w:tmpl w:val="290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8B7E06"/>
    <w:multiLevelType w:val="multilevel"/>
    <w:tmpl w:val="FBC6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BF365F"/>
    <w:multiLevelType w:val="multilevel"/>
    <w:tmpl w:val="1EDC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3640DA"/>
    <w:multiLevelType w:val="hybridMultilevel"/>
    <w:tmpl w:val="437EC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E1279D"/>
    <w:multiLevelType w:val="hybridMultilevel"/>
    <w:tmpl w:val="C972C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0"/>
  </w:num>
  <w:num w:numId="5">
    <w:abstractNumId w:val="1"/>
  </w:num>
  <w:num w:numId="6">
    <w:abstractNumId w:val="18"/>
  </w:num>
  <w:num w:numId="7">
    <w:abstractNumId w:val="12"/>
  </w:num>
  <w:num w:numId="8">
    <w:abstractNumId w:val="7"/>
  </w:num>
  <w:num w:numId="9">
    <w:abstractNumId w:val="9"/>
  </w:num>
  <w:num w:numId="10">
    <w:abstractNumId w:val="11"/>
  </w:num>
  <w:num w:numId="11">
    <w:abstractNumId w:val="14"/>
  </w:num>
  <w:num w:numId="12">
    <w:abstractNumId w:val="6"/>
  </w:num>
  <w:num w:numId="13">
    <w:abstractNumId w:val="8"/>
  </w:num>
  <w:num w:numId="14">
    <w:abstractNumId w:val="4"/>
  </w:num>
  <w:num w:numId="15">
    <w:abstractNumId w:val="3"/>
  </w:num>
  <w:num w:numId="16">
    <w:abstractNumId w:val="16"/>
  </w:num>
  <w:num w:numId="17">
    <w:abstractNumId w:val="15"/>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BD"/>
    <w:rsid w:val="00004733"/>
    <w:rsid w:val="00015E18"/>
    <w:rsid w:val="00017395"/>
    <w:rsid w:val="00025B04"/>
    <w:rsid w:val="00036C19"/>
    <w:rsid w:val="00041252"/>
    <w:rsid w:val="00043B5F"/>
    <w:rsid w:val="000467E2"/>
    <w:rsid w:val="00055DAE"/>
    <w:rsid w:val="00060247"/>
    <w:rsid w:val="000637EB"/>
    <w:rsid w:val="000852C0"/>
    <w:rsid w:val="000B193F"/>
    <w:rsid w:val="000E2DBD"/>
    <w:rsid w:val="000E3CA5"/>
    <w:rsid w:val="000E580C"/>
    <w:rsid w:val="001039BF"/>
    <w:rsid w:val="0010740F"/>
    <w:rsid w:val="0012146E"/>
    <w:rsid w:val="00137036"/>
    <w:rsid w:val="0013707A"/>
    <w:rsid w:val="00143ED7"/>
    <w:rsid w:val="00154324"/>
    <w:rsid w:val="00164FD9"/>
    <w:rsid w:val="00167F4B"/>
    <w:rsid w:val="00176B69"/>
    <w:rsid w:val="00187D74"/>
    <w:rsid w:val="001A0E42"/>
    <w:rsid w:val="001A7741"/>
    <w:rsid w:val="001B4222"/>
    <w:rsid w:val="001C54E5"/>
    <w:rsid w:val="001D5289"/>
    <w:rsid w:val="001E26A2"/>
    <w:rsid w:val="001E4BE6"/>
    <w:rsid w:val="001F495C"/>
    <w:rsid w:val="002133B5"/>
    <w:rsid w:val="00220B87"/>
    <w:rsid w:val="002240C3"/>
    <w:rsid w:val="00233D77"/>
    <w:rsid w:val="00237332"/>
    <w:rsid w:val="00237DC4"/>
    <w:rsid w:val="00245263"/>
    <w:rsid w:val="00287563"/>
    <w:rsid w:val="002936D5"/>
    <w:rsid w:val="002B71A8"/>
    <w:rsid w:val="002C3154"/>
    <w:rsid w:val="002C5403"/>
    <w:rsid w:val="002D1E59"/>
    <w:rsid w:val="00335523"/>
    <w:rsid w:val="003809EC"/>
    <w:rsid w:val="003A0668"/>
    <w:rsid w:val="003A1126"/>
    <w:rsid w:val="003B7AD1"/>
    <w:rsid w:val="003D1CC9"/>
    <w:rsid w:val="003D2025"/>
    <w:rsid w:val="00413984"/>
    <w:rsid w:val="00413D38"/>
    <w:rsid w:val="00415C3D"/>
    <w:rsid w:val="00425AF1"/>
    <w:rsid w:val="00427D61"/>
    <w:rsid w:val="00435283"/>
    <w:rsid w:val="00442EE7"/>
    <w:rsid w:val="004A67E8"/>
    <w:rsid w:val="004D4236"/>
    <w:rsid w:val="004D4304"/>
    <w:rsid w:val="004D5893"/>
    <w:rsid w:val="004D5A97"/>
    <w:rsid w:val="004D761F"/>
    <w:rsid w:val="004F0011"/>
    <w:rsid w:val="004F5FAC"/>
    <w:rsid w:val="004F62A0"/>
    <w:rsid w:val="00502922"/>
    <w:rsid w:val="005117D1"/>
    <w:rsid w:val="00531341"/>
    <w:rsid w:val="00531D74"/>
    <w:rsid w:val="005348B6"/>
    <w:rsid w:val="005368DD"/>
    <w:rsid w:val="00540ADE"/>
    <w:rsid w:val="00545E6C"/>
    <w:rsid w:val="005504ED"/>
    <w:rsid w:val="00554F94"/>
    <w:rsid w:val="00556DDE"/>
    <w:rsid w:val="00584F08"/>
    <w:rsid w:val="005C1A89"/>
    <w:rsid w:val="005D6FFC"/>
    <w:rsid w:val="005E1E17"/>
    <w:rsid w:val="005F111D"/>
    <w:rsid w:val="005F17BC"/>
    <w:rsid w:val="005F7B42"/>
    <w:rsid w:val="00616DDB"/>
    <w:rsid w:val="0062126D"/>
    <w:rsid w:val="0063093C"/>
    <w:rsid w:val="00630E57"/>
    <w:rsid w:val="006359B7"/>
    <w:rsid w:val="00646B08"/>
    <w:rsid w:val="00654B04"/>
    <w:rsid w:val="00657AAC"/>
    <w:rsid w:val="00685C68"/>
    <w:rsid w:val="00685D52"/>
    <w:rsid w:val="006867B2"/>
    <w:rsid w:val="006A3544"/>
    <w:rsid w:val="006A6D4A"/>
    <w:rsid w:val="006B3D46"/>
    <w:rsid w:val="006C24DA"/>
    <w:rsid w:val="006C4328"/>
    <w:rsid w:val="006D497C"/>
    <w:rsid w:val="006D723E"/>
    <w:rsid w:val="006D740A"/>
    <w:rsid w:val="006E30B6"/>
    <w:rsid w:val="006F3EB1"/>
    <w:rsid w:val="00703D43"/>
    <w:rsid w:val="00705327"/>
    <w:rsid w:val="007156AF"/>
    <w:rsid w:val="00742AC2"/>
    <w:rsid w:val="00763FC4"/>
    <w:rsid w:val="00770EAA"/>
    <w:rsid w:val="00774396"/>
    <w:rsid w:val="00791802"/>
    <w:rsid w:val="00794EC4"/>
    <w:rsid w:val="007B51F4"/>
    <w:rsid w:val="007C7E00"/>
    <w:rsid w:val="007F3FC6"/>
    <w:rsid w:val="007F7970"/>
    <w:rsid w:val="00803563"/>
    <w:rsid w:val="00807C28"/>
    <w:rsid w:val="008136C8"/>
    <w:rsid w:val="0081699B"/>
    <w:rsid w:val="008203C7"/>
    <w:rsid w:val="008277BE"/>
    <w:rsid w:val="00865751"/>
    <w:rsid w:val="008844F9"/>
    <w:rsid w:val="00884978"/>
    <w:rsid w:val="008D64AA"/>
    <w:rsid w:val="008E5F50"/>
    <w:rsid w:val="008F2B3A"/>
    <w:rsid w:val="008F69F2"/>
    <w:rsid w:val="00953556"/>
    <w:rsid w:val="00983215"/>
    <w:rsid w:val="00991EC3"/>
    <w:rsid w:val="009960A9"/>
    <w:rsid w:val="009A0B27"/>
    <w:rsid w:val="009D4553"/>
    <w:rsid w:val="009E3DA0"/>
    <w:rsid w:val="00A251C4"/>
    <w:rsid w:val="00A451D3"/>
    <w:rsid w:val="00A57A7A"/>
    <w:rsid w:val="00A67914"/>
    <w:rsid w:val="00A74836"/>
    <w:rsid w:val="00A75B0C"/>
    <w:rsid w:val="00A76758"/>
    <w:rsid w:val="00A84C74"/>
    <w:rsid w:val="00A95F41"/>
    <w:rsid w:val="00AB145C"/>
    <w:rsid w:val="00AC4BB9"/>
    <w:rsid w:val="00AD6F7C"/>
    <w:rsid w:val="00AF7B53"/>
    <w:rsid w:val="00B03303"/>
    <w:rsid w:val="00B04FA8"/>
    <w:rsid w:val="00B10EB1"/>
    <w:rsid w:val="00B1558E"/>
    <w:rsid w:val="00B17C74"/>
    <w:rsid w:val="00B23292"/>
    <w:rsid w:val="00B41B1F"/>
    <w:rsid w:val="00B42593"/>
    <w:rsid w:val="00B47003"/>
    <w:rsid w:val="00B4746C"/>
    <w:rsid w:val="00B556C0"/>
    <w:rsid w:val="00B57758"/>
    <w:rsid w:val="00B7544B"/>
    <w:rsid w:val="00B75472"/>
    <w:rsid w:val="00BA3E77"/>
    <w:rsid w:val="00BA532E"/>
    <w:rsid w:val="00BB25A8"/>
    <w:rsid w:val="00BB4347"/>
    <w:rsid w:val="00BD15C0"/>
    <w:rsid w:val="00BE59B3"/>
    <w:rsid w:val="00BF3E0C"/>
    <w:rsid w:val="00BF5471"/>
    <w:rsid w:val="00BF73B2"/>
    <w:rsid w:val="00BF7485"/>
    <w:rsid w:val="00C012C8"/>
    <w:rsid w:val="00C16C41"/>
    <w:rsid w:val="00C3749B"/>
    <w:rsid w:val="00C40B7C"/>
    <w:rsid w:val="00C5434B"/>
    <w:rsid w:val="00C71447"/>
    <w:rsid w:val="00C77429"/>
    <w:rsid w:val="00C9322F"/>
    <w:rsid w:val="00C96592"/>
    <w:rsid w:val="00CA2F22"/>
    <w:rsid w:val="00CA5E74"/>
    <w:rsid w:val="00CB4611"/>
    <w:rsid w:val="00CB5A97"/>
    <w:rsid w:val="00CE48DA"/>
    <w:rsid w:val="00CE60E7"/>
    <w:rsid w:val="00CE6313"/>
    <w:rsid w:val="00CF1F44"/>
    <w:rsid w:val="00D00D33"/>
    <w:rsid w:val="00D01301"/>
    <w:rsid w:val="00D0223C"/>
    <w:rsid w:val="00D02440"/>
    <w:rsid w:val="00D109BA"/>
    <w:rsid w:val="00D13FA3"/>
    <w:rsid w:val="00D31D6F"/>
    <w:rsid w:val="00D56AB4"/>
    <w:rsid w:val="00D80C6F"/>
    <w:rsid w:val="00D95C9B"/>
    <w:rsid w:val="00DB19D3"/>
    <w:rsid w:val="00DC7517"/>
    <w:rsid w:val="00E0605F"/>
    <w:rsid w:val="00E107DF"/>
    <w:rsid w:val="00E10B73"/>
    <w:rsid w:val="00E21BA0"/>
    <w:rsid w:val="00E2457D"/>
    <w:rsid w:val="00E326F2"/>
    <w:rsid w:val="00E72284"/>
    <w:rsid w:val="00E7378B"/>
    <w:rsid w:val="00E77FC4"/>
    <w:rsid w:val="00E8067E"/>
    <w:rsid w:val="00E833D0"/>
    <w:rsid w:val="00E918A5"/>
    <w:rsid w:val="00EC5C86"/>
    <w:rsid w:val="00EC6A93"/>
    <w:rsid w:val="00ED06A6"/>
    <w:rsid w:val="00EE09ED"/>
    <w:rsid w:val="00EE0CF3"/>
    <w:rsid w:val="00EF463A"/>
    <w:rsid w:val="00F00DCA"/>
    <w:rsid w:val="00F100D9"/>
    <w:rsid w:val="00F2500A"/>
    <w:rsid w:val="00F35306"/>
    <w:rsid w:val="00F40908"/>
    <w:rsid w:val="00F56B2A"/>
    <w:rsid w:val="00F6284D"/>
    <w:rsid w:val="00F637DD"/>
    <w:rsid w:val="00F66D70"/>
    <w:rsid w:val="00F72AE8"/>
    <w:rsid w:val="00F77C3B"/>
    <w:rsid w:val="00F8335E"/>
    <w:rsid w:val="00FC5B6C"/>
    <w:rsid w:val="00FD14C4"/>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D2FE55"/>
  <w15:chartTrackingRefBased/>
  <w15:docId w15:val="{F890BC30-5068-4717-8503-D6835AAB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8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2DBD"/>
  </w:style>
  <w:style w:type="paragraph" w:styleId="Footer">
    <w:name w:val="footer"/>
    <w:basedOn w:val="Normal"/>
    <w:link w:val="FooterChar"/>
    <w:uiPriority w:val="99"/>
    <w:unhideWhenUsed/>
    <w:rsid w:val="000E2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2DBD"/>
  </w:style>
  <w:style w:type="table" w:styleId="TableGrid">
    <w:name w:val="Table Grid"/>
    <w:basedOn w:val="TableNormal"/>
    <w:uiPriority w:val="59"/>
    <w:rsid w:val="00654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59"/>
    <w:rsid w:val="00CE4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F41"/>
    <w:pPr>
      <w:ind w:left="720"/>
      <w:contextualSpacing/>
    </w:pPr>
  </w:style>
  <w:style w:type="paragraph" w:styleId="NormalWeb">
    <w:name w:val="Normal (Web)"/>
    <w:basedOn w:val="Normal"/>
    <w:uiPriority w:val="99"/>
    <w:unhideWhenUsed/>
    <w:rsid w:val="00B10E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lainText">
    <w:name w:val="Plain Text"/>
    <w:basedOn w:val="Normal"/>
    <w:link w:val="PlainTextChar"/>
    <w:uiPriority w:val="99"/>
    <w:unhideWhenUsed/>
    <w:rsid w:val="00B10EB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B10EB1"/>
    <w:rPr>
      <w:rFonts w:ascii="Calibri" w:eastAsia="Calibri" w:hAnsi="Calibri" w:cs="Times New Roman"/>
      <w:szCs w:val="21"/>
    </w:rPr>
  </w:style>
  <w:style w:type="paragraph" w:customStyle="1" w:styleId="Default">
    <w:name w:val="Default"/>
    <w:rsid w:val="00774396"/>
    <w:pPr>
      <w:autoSpaceDE w:val="0"/>
      <w:autoSpaceDN w:val="0"/>
      <w:adjustRightInd w:val="0"/>
      <w:spacing w:after="0" w:line="240" w:lineRule="auto"/>
    </w:pPr>
    <w:rPr>
      <w:rFonts w:ascii="Arial" w:eastAsia="Calibri"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1884">
      <w:bodyDiv w:val="1"/>
      <w:marLeft w:val="0"/>
      <w:marRight w:val="0"/>
      <w:marTop w:val="0"/>
      <w:marBottom w:val="0"/>
      <w:divBdr>
        <w:top w:val="none" w:sz="0" w:space="0" w:color="auto"/>
        <w:left w:val="none" w:sz="0" w:space="0" w:color="auto"/>
        <w:bottom w:val="none" w:sz="0" w:space="0" w:color="auto"/>
        <w:right w:val="none" w:sz="0" w:space="0" w:color="auto"/>
      </w:divBdr>
    </w:div>
    <w:div w:id="237177763">
      <w:bodyDiv w:val="1"/>
      <w:marLeft w:val="0"/>
      <w:marRight w:val="0"/>
      <w:marTop w:val="0"/>
      <w:marBottom w:val="0"/>
      <w:divBdr>
        <w:top w:val="none" w:sz="0" w:space="0" w:color="auto"/>
        <w:left w:val="none" w:sz="0" w:space="0" w:color="auto"/>
        <w:bottom w:val="none" w:sz="0" w:space="0" w:color="auto"/>
        <w:right w:val="none" w:sz="0" w:space="0" w:color="auto"/>
      </w:divBdr>
    </w:div>
    <w:div w:id="392436149">
      <w:bodyDiv w:val="1"/>
      <w:marLeft w:val="0"/>
      <w:marRight w:val="0"/>
      <w:marTop w:val="0"/>
      <w:marBottom w:val="0"/>
      <w:divBdr>
        <w:top w:val="none" w:sz="0" w:space="0" w:color="auto"/>
        <w:left w:val="none" w:sz="0" w:space="0" w:color="auto"/>
        <w:bottom w:val="none" w:sz="0" w:space="0" w:color="auto"/>
        <w:right w:val="none" w:sz="0" w:space="0" w:color="auto"/>
      </w:divBdr>
    </w:div>
    <w:div w:id="523132237">
      <w:bodyDiv w:val="1"/>
      <w:marLeft w:val="0"/>
      <w:marRight w:val="0"/>
      <w:marTop w:val="0"/>
      <w:marBottom w:val="0"/>
      <w:divBdr>
        <w:top w:val="none" w:sz="0" w:space="0" w:color="auto"/>
        <w:left w:val="none" w:sz="0" w:space="0" w:color="auto"/>
        <w:bottom w:val="none" w:sz="0" w:space="0" w:color="auto"/>
        <w:right w:val="none" w:sz="0" w:space="0" w:color="auto"/>
      </w:divBdr>
    </w:div>
    <w:div w:id="838929860">
      <w:bodyDiv w:val="1"/>
      <w:marLeft w:val="0"/>
      <w:marRight w:val="0"/>
      <w:marTop w:val="0"/>
      <w:marBottom w:val="0"/>
      <w:divBdr>
        <w:top w:val="none" w:sz="0" w:space="0" w:color="auto"/>
        <w:left w:val="none" w:sz="0" w:space="0" w:color="auto"/>
        <w:bottom w:val="none" w:sz="0" w:space="0" w:color="auto"/>
        <w:right w:val="none" w:sz="0" w:space="0" w:color="auto"/>
      </w:divBdr>
    </w:div>
    <w:div w:id="1072776564">
      <w:bodyDiv w:val="1"/>
      <w:marLeft w:val="0"/>
      <w:marRight w:val="0"/>
      <w:marTop w:val="0"/>
      <w:marBottom w:val="0"/>
      <w:divBdr>
        <w:top w:val="none" w:sz="0" w:space="0" w:color="auto"/>
        <w:left w:val="none" w:sz="0" w:space="0" w:color="auto"/>
        <w:bottom w:val="none" w:sz="0" w:space="0" w:color="auto"/>
        <w:right w:val="none" w:sz="0" w:space="0" w:color="auto"/>
      </w:divBdr>
    </w:div>
    <w:div w:id="1311596413">
      <w:bodyDiv w:val="1"/>
      <w:marLeft w:val="0"/>
      <w:marRight w:val="0"/>
      <w:marTop w:val="0"/>
      <w:marBottom w:val="0"/>
      <w:divBdr>
        <w:top w:val="none" w:sz="0" w:space="0" w:color="auto"/>
        <w:left w:val="none" w:sz="0" w:space="0" w:color="auto"/>
        <w:bottom w:val="none" w:sz="0" w:space="0" w:color="auto"/>
        <w:right w:val="none" w:sz="0" w:space="0" w:color="auto"/>
      </w:divBdr>
    </w:div>
    <w:div w:id="1381905389">
      <w:bodyDiv w:val="1"/>
      <w:marLeft w:val="0"/>
      <w:marRight w:val="0"/>
      <w:marTop w:val="0"/>
      <w:marBottom w:val="0"/>
      <w:divBdr>
        <w:top w:val="none" w:sz="0" w:space="0" w:color="auto"/>
        <w:left w:val="none" w:sz="0" w:space="0" w:color="auto"/>
        <w:bottom w:val="none" w:sz="0" w:space="0" w:color="auto"/>
        <w:right w:val="none" w:sz="0" w:space="0" w:color="auto"/>
      </w:divBdr>
    </w:div>
    <w:div w:id="1398287192">
      <w:bodyDiv w:val="1"/>
      <w:marLeft w:val="0"/>
      <w:marRight w:val="0"/>
      <w:marTop w:val="0"/>
      <w:marBottom w:val="0"/>
      <w:divBdr>
        <w:top w:val="none" w:sz="0" w:space="0" w:color="auto"/>
        <w:left w:val="none" w:sz="0" w:space="0" w:color="auto"/>
        <w:bottom w:val="none" w:sz="0" w:space="0" w:color="auto"/>
        <w:right w:val="none" w:sz="0" w:space="0" w:color="auto"/>
      </w:divBdr>
    </w:div>
    <w:div w:id="1512179871">
      <w:bodyDiv w:val="1"/>
      <w:marLeft w:val="0"/>
      <w:marRight w:val="0"/>
      <w:marTop w:val="0"/>
      <w:marBottom w:val="0"/>
      <w:divBdr>
        <w:top w:val="none" w:sz="0" w:space="0" w:color="auto"/>
        <w:left w:val="none" w:sz="0" w:space="0" w:color="auto"/>
        <w:bottom w:val="none" w:sz="0" w:space="0" w:color="auto"/>
        <w:right w:val="none" w:sz="0" w:space="0" w:color="auto"/>
      </w:divBdr>
    </w:div>
    <w:div w:id="210842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88EF8A1A225446B9219EC58B87AA86" ma:contentTypeVersion="18" ma:contentTypeDescription="Create a new document." ma:contentTypeScope="" ma:versionID="834437187100c93ce3e9f41fae8129fb">
  <xsd:schema xmlns:xsd="http://www.w3.org/2001/XMLSchema" xmlns:xs="http://www.w3.org/2001/XMLSchema" xmlns:p="http://schemas.microsoft.com/office/2006/metadata/properties" xmlns:ns2="f9ea89a7-5807-404b-9b38-54e033fb5446" xmlns:ns3="73d54aa8-e2d1-46ee-9c18-809ec6af32a1" targetNamespace="http://schemas.microsoft.com/office/2006/metadata/properties" ma:root="true" ma:fieldsID="2602743124fc13095e3e9df70f6c1b99" ns2:_="" ns3:_="">
    <xsd:import namespace="f9ea89a7-5807-404b-9b38-54e033fb5446"/>
    <xsd:import namespace="73d54aa8-e2d1-46ee-9c18-809ec6af32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a89a7-5807-404b-9b38-54e033fb54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54aa8-e2d1-46ee-9c18-809ec6af32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543dbc-108c-4df0-aebb-aa24d0e09405}" ma:internalName="TaxCatchAll" ma:showField="CatchAllData" ma:web="73d54aa8-e2d1-46ee-9c18-809ec6af32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d54aa8-e2d1-46ee-9c18-809ec6af32a1" xsi:nil="true"/>
    <lcf76f155ced4ddcb4097134ff3c332f xmlns="f9ea89a7-5807-404b-9b38-54e033fb5446">
      <Terms xmlns="http://schemas.microsoft.com/office/infopath/2007/PartnerControls"/>
    </lcf76f155ced4ddcb4097134ff3c332f>
    <MediaLengthInSeconds xmlns="f9ea89a7-5807-404b-9b38-54e033fb5446" xsi:nil="true"/>
    <SharedWithUsers xmlns="73d54aa8-e2d1-46ee-9c18-809ec6af32a1">
      <UserInfo>
        <DisplayName/>
        <AccountId xsi:nil="true"/>
        <AccountType/>
      </UserInfo>
    </SharedWithUsers>
  </documentManagement>
</p:properties>
</file>

<file path=customXml/itemProps1.xml><?xml version="1.0" encoding="utf-8"?>
<ds:datastoreItem xmlns:ds="http://schemas.openxmlformats.org/officeDocument/2006/customXml" ds:itemID="{9D9EDC2E-8D35-48F6-A8BC-ACCB2C77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a89a7-5807-404b-9b38-54e033fb5446"/>
    <ds:schemaRef ds:uri="73d54aa8-e2d1-46ee-9c18-809ec6af3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82CDC-B4E0-4A2A-9C01-A5063AE6B0DB}">
  <ds:schemaRefs>
    <ds:schemaRef ds:uri="http://schemas.openxmlformats.org/officeDocument/2006/bibliography"/>
  </ds:schemaRefs>
</ds:datastoreItem>
</file>

<file path=customXml/itemProps3.xml><?xml version="1.0" encoding="utf-8"?>
<ds:datastoreItem xmlns:ds="http://schemas.openxmlformats.org/officeDocument/2006/customXml" ds:itemID="{5991E0DD-7511-4151-92BE-F8B8174D9715}">
  <ds:schemaRefs>
    <ds:schemaRef ds:uri="http://schemas.microsoft.com/sharepoint/v3/contenttype/forms"/>
  </ds:schemaRefs>
</ds:datastoreItem>
</file>

<file path=customXml/itemProps4.xml><?xml version="1.0" encoding="utf-8"?>
<ds:datastoreItem xmlns:ds="http://schemas.openxmlformats.org/officeDocument/2006/customXml" ds:itemID="{22901CF1-7808-452A-8E20-A3208DA4F1FA}">
  <ds:schemaRefs>
    <ds:schemaRef ds:uri="http://schemas.microsoft.com/office/2006/metadata/properties"/>
    <ds:schemaRef ds:uri="http://schemas.microsoft.com/office/infopath/2007/PartnerControls"/>
    <ds:schemaRef ds:uri="73d54aa8-e2d1-46ee-9c18-809ec6af32a1"/>
    <ds:schemaRef ds:uri="f9ea89a7-5807-404b-9b38-54e033fb544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3340</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THOGNARD Marie-Paule IRIS</dc:creator>
  <cp:keywords/>
  <dc:description/>
  <cp:lastModifiedBy>Frederic Baudour</cp:lastModifiedBy>
  <cp:revision>2</cp:revision>
  <cp:lastPrinted>2022-12-07T12:39:00Z</cp:lastPrinted>
  <dcterms:created xsi:type="dcterms:W3CDTF">2024-02-27T15:37:00Z</dcterms:created>
  <dcterms:modified xsi:type="dcterms:W3CDTF">2024-02-27T15:37:00Z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0x0101001C88EF8A1A225446B9219EC58B87AA86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